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F4" w:rsidRPr="00C41B5D" w:rsidRDefault="000612F4" w:rsidP="000612F4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1B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273068" w:rsidRPr="00C41B5D" w:rsidRDefault="00273068" w:rsidP="002730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highlight w:val="cyan"/>
          <w:lang w:eastAsia="ru-RU"/>
        </w:rPr>
      </w:pPr>
    </w:p>
    <w:p w:rsidR="00C41B5D" w:rsidRPr="00C41B5D" w:rsidRDefault="00C41B5D" w:rsidP="00C41B5D">
      <w:pPr>
        <w:keepNext/>
        <w:keepLines/>
        <w:spacing w:after="0"/>
        <w:jc w:val="center"/>
        <w:outlineLvl w:val="1"/>
        <w:rPr>
          <w:rFonts w:ascii="Times New Roman" w:eastAsiaTheme="majorEastAsia" w:hAnsi="Times New Roman"/>
          <w:b/>
          <w:bCs/>
          <w:sz w:val="28"/>
          <w:szCs w:val="28"/>
        </w:rPr>
      </w:pPr>
      <w:r w:rsidRPr="00C41B5D">
        <w:rPr>
          <w:rFonts w:ascii="Times New Roman" w:eastAsiaTheme="majorEastAsia" w:hAnsi="Times New Roman"/>
          <w:b/>
          <w:bCs/>
          <w:sz w:val="28"/>
          <w:szCs w:val="28"/>
        </w:rPr>
        <w:t>Заключение №</w:t>
      </w:r>
      <w:r w:rsidR="00586984">
        <w:rPr>
          <w:rFonts w:ascii="Times New Roman" w:eastAsiaTheme="majorEastAsia" w:hAnsi="Times New Roman"/>
          <w:b/>
          <w:bCs/>
          <w:sz w:val="28"/>
          <w:szCs w:val="28"/>
        </w:rPr>
        <w:t xml:space="preserve"> 70/1</w:t>
      </w:r>
      <w:bookmarkStart w:id="0" w:name="_GoBack"/>
      <w:bookmarkEnd w:id="0"/>
      <w:r w:rsidRPr="00C41B5D">
        <w:rPr>
          <w:rFonts w:ascii="Times New Roman" w:eastAsiaTheme="majorEastAsia" w:hAnsi="Times New Roman"/>
          <w:b/>
          <w:bCs/>
          <w:sz w:val="28"/>
          <w:szCs w:val="28"/>
        </w:rPr>
        <w:t xml:space="preserve"> </w:t>
      </w:r>
    </w:p>
    <w:p w:rsidR="00C41B5D" w:rsidRPr="00C41B5D" w:rsidRDefault="00C41B5D" w:rsidP="00C41B5D">
      <w:pPr>
        <w:keepNext/>
        <w:keepLines/>
        <w:spacing w:after="0"/>
        <w:jc w:val="both"/>
        <w:outlineLvl w:val="1"/>
        <w:rPr>
          <w:rFonts w:ascii="Times New Roman" w:eastAsiaTheme="majorEastAsia" w:hAnsi="Times New Roman"/>
          <w:b/>
          <w:bCs/>
          <w:sz w:val="28"/>
          <w:szCs w:val="28"/>
        </w:rPr>
      </w:pPr>
      <w:r w:rsidRPr="00C41B5D">
        <w:rPr>
          <w:rFonts w:ascii="Times New Roman" w:eastAsiaTheme="majorEastAsia" w:hAnsi="Times New Roman"/>
          <w:b/>
          <w:bCs/>
          <w:sz w:val="28"/>
          <w:szCs w:val="28"/>
        </w:rPr>
        <w:t xml:space="preserve"> по результатам контрольного мероприятия: «Проверка отчета об исполнении бюджета Муниципального образования городского поселения «Поселок Серебряный Бор» Нерюнгринского района за 2023 год»</w:t>
      </w:r>
    </w:p>
    <w:p w:rsidR="00C41B5D" w:rsidRPr="00C41B5D" w:rsidRDefault="00C41B5D" w:rsidP="00C41B5D">
      <w:pPr>
        <w:rPr>
          <w:rFonts w:ascii="Times New Roman" w:hAnsi="Times New Roman"/>
          <w:color w:val="002060"/>
          <w:sz w:val="24"/>
          <w:szCs w:val="24"/>
          <w:highlight w:val="cyan"/>
        </w:rPr>
      </w:pPr>
    </w:p>
    <w:p w:rsidR="00C41B5D" w:rsidRPr="00C41B5D" w:rsidRDefault="00586984" w:rsidP="00C41B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C41B5D" w:rsidRPr="00C41B5D">
        <w:rPr>
          <w:rFonts w:ascii="Times New Roman" w:hAnsi="Times New Roman"/>
          <w:sz w:val="24"/>
          <w:szCs w:val="24"/>
        </w:rPr>
        <w:t xml:space="preserve"> </w:t>
      </w:r>
      <w:r w:rsidR="008F0D8C">
        <w:rPr>
          <w:rFonts w:ascii="Times New Roman" w:hAnsi="Times New Roman"/>
          <w:sz w:val="24"/>
          <w:szCs w:val="24"/>
        </w:rPr>
        <w:t>июня</w:t>
      </w:r>
      <w:r w:rsidR="00C41B5D" w:rsidRPr="00C41B5D">
        <w:rPr>
          <w:rFonts w:ascii="Times New Roman" w:hAnsi="Times New Roman"/>
          <w:sz w:val="24"/>
          <w:szCs w:val="24"/>
        </w:rPr>
        <w:t xml:space="preserve"> 2024 г.</w:t>
      </w:r>
      <w:r w:rsidR="00C41B5D" w:rsidRPr="00C41B5D">
        <w:rPr>
          <w:rFonts w:ascii="Times New Roman" w:hAnsi="Times New Roman"/>
          <w:sz w:val="24"/>
          <w:szCs w:val="24"/>
        </w:rPr>
        <w:tab/>
      </w:r>
      <w:r w:rsidR="00C41B5D" w:rsidRPr="00C41B5D">
        <w:rPr>
          <w:rFonts w:ascii="Times New Roman" w:hAnsi="Times New Roman"/>
          <w:sz w:val="24"/>
          <w:szCs w:val="24"/>
        </w:rPr>
        <w:tab/>
      </w:r>
      <w:r w:rsidR="00C41B5D" w:rsidRPr="00C41B5D">
        <w:rPr>
          <w:rFonts w:ascii="Times New Roman" w:hAnsi="Times New Roman"/>
          <w:sz w:val="24"/>
          <w:szCs w:val="24"/>
        </w:rPr>
        <w:tab/>
      </w:r>
      <w:r w:rsidR="00C41B5D" w:rsidRPr="00C41B5D">
        <w:rPr>
          <w:rFonts w:ascii="Times New Roman" w:hAnsi="Times New Roman"/>
          <w:sz w:val="24"/>
          <w:szCs w:val="24"/>
        </w:rPr>
        <w:tab/>
      </w:r>
      <w:r w:rsidR="00C41B5D" w:rsidRPr="00C41B5D">
        <w:rPr>
          <w:rFonts w:ascii="Times New Roman" w:hAnsi="Times New Roman"/>
          <w:sz w:val="24"/>
          <w:szCs w:val="24"/>
        </w:rPr>
        <w:tab/>
      </w:r>
      <w:r w:rsidR="00C41B5D" w:rsidRPr="00C41B5D">
        <w:rPr>
          <w:rFonts w:ascii="Times New Roman" w:hAnsi="Times New Roman"/>
          <w:sz w:val="24"/>
          <w:szCs w:val="24"/>
        </w:rPr>
        <w:tab/>
      </w:r>
      <w:r w:rsidR="00C41B5D" w:rsidRPr="00C41B5D">
        <w:rPr>
          <w:rFonts w:ascii="Times New Roman" w:hAnsi="Times New Roman"/>
          <w:sz w:val="24"/>
          <w:szCs w:val="24"/>
        </w:rPr>
        <w:tab/>
      </w:r>
      <w:r w:rsidR="00C41B5D" w:rsidRPr="00C41B5D">
        <w:rPr>
          <w:rFonts w:ascii="Times New Roman" w:hAnsi="Times New Roman"/>
          <w:sz w:val="24"/>
          <w:szCs w:val="24"/>
        </w:rPr>
        <w:tab/>
      </w:r>
      <w:r w:rsidR="00C41B5D" w:rsidRPr="00C41B5D">
        <w:rPr>
          <w:rFonts w:ascii="Times New Roman" w:hAnsi="Times New Roman"/>
          <w:sz w:val="24"/>
          <w:szCs w:val="24"/>
        </w:rPr>
        <w:tab/>
      </w:r>
      <w:r w:rsidR="00C41B5D" w:rsidRPr="00C41B5D">
        <w:rPr>
          <w:rFonts w:ascii="Times New Roman" w:hAnsi="Times New Roman"/>
          <w:sz w:val="24"/>
          <w:szCs w:val="24"/>
        </w:rPr>
        <w:tab/>
        <w:t xml:space="preserve">   г. Нерюнгри</w:t>
      </w:r>
    </w:p>
    <w:p w:rsidR="00C41B5D" w:rsidRPr="00C41B5D" w:rsidRDefault="00C41B5D" w:rsidP="00C41B5D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C41B5D" w:rsidRPr="00C41B5D" w:rsidRDefault="00C41B5D" w:rsidP="00C41B5D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C41B5D">
        <w:rPr>
          <w:rFonts w:ascii="Times New Roman" w:eastAsiaTheme="minorHAnsi" w:hAnsi="Times New Roman"/>
          <w:sz w:val="24"/>
          <w:szCs w:val="24"/>
        </w:rPr>
        <w:t xml:space="preserve">Настоящее заключение подготовлено Контрольно-счетной палатой МО «Нерюнгринский район» </w:t>
      </w:r>
      <w:r w:rsidRPr="00C41B5D">
        <w:rPr>
          <w:rFonts w:ascii="Times New Roman" w:eastAsiaTheme="minorHAnsi" w:hAnsi="Times New Roman"/>
          <w:b/>
          <w:sz w:val="24"/>
          <w:szCs w:val="24"/>
        </w:rPr>
        <w:t>(далее – Контрольно-счетная палата)</w:t>
      </w:r>
      <w:r w:rsidRPr="00C41B5D">
        <w:rPr>
          <w:rFonts w:ascii="Times New Roman" w:eastAsiaTheme="minorHAnsi" w:hAnsi="Times New Roman"/>
          <w:sz w:val="24"/>
          <w:szCs w:val="24"/>
        </w:rPr>
        <w:t xml:space="preserve"> в соответствии с частью 4 ст. 264.4. </w:t>
      </w:r>
      <w:proofErr w:type="gramStart"/>
      <w:r w:rsidRPr="00C41B5D">
        <w:rPr>
          <w:rFonts w:ascii="Times New Roman" w:eastAsiaTheme="minorHAnsi" w:hAnsi="Times New Roman"/>
          <w:sz w:val="24"/>
          <w:szCs w:val="24"/>
        </w:rPr>
        <w:t xml:space="preserve">Бюджетного кодекса Российской Федерации (далее БК РФ), Положением о бюджетном процессе в городском поселении «Поселок Серебряный Бор» Нерюнгринского района, Порядком проведения внешней проверки годового отчета об исполнении бюджета муниципального образования «Нерюнгринский район», </w:t>
      </w:r>
      <w:r w:rsidRPr="00C41B5D">
        <w:rPr>
          <w:rFonts w:ascii="Times New Roman" w:eastAsiaTheme="minorHAnsi" w:hAnsi="Times New Roman" w:cs="Arial"/>
          <w:bCs/>
          <w:sz w:val="24"/>
          <w:szCs w:val="24"/>
        </w:rPr>
        <w:t>утвержденного решением Нерюнгринского районного Совета депутатов № 3-6 от 19.02.2014г.,</w:t>
      </w:r>
      <w:r w:rsidRPr="00C41B5D">
        <w:rPr>
          <w:rFonts w:ascii="Times New Roman" w:eastAsiaTheme="minorHAnsi" w:hAnsi="Times New Roman"/>
          <w:sz w:val="24"/>
          <w:szCs w:val="24"/>
        </w:rPr>
        <w:t xml:space="preserve"> по результатам внешней проверки бюджетной отчетности главного администратора, главного распорядителя, получателей бюджетных средств.</w:t>
      </w:r>
      <w:proofErr w:type="gramEnd"/>
    </w:p>
    <w:p w:rsidR="00C41B5D" w:rsidRPr="00C41B5D" w:rsidRDefault="00C41B5D" w:rsidP="00C41B5D">
      <w:pPr>
        <w:spacing w:after="0" w:line="240" w:lineRule="auto"/>
        <w:rPr>
          <w:color w:val="002060"/>
        </w:rPr>
      </w:pPr>
    </w:p>
    <w:p w:rsidR="00C41B5D" w:rsidRPr="00C41B5D" w:rsidRDefault="00C41B5D" w:rsidP="00C41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B5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41B5D" w:rsidRPr="00C41B5D" w:rsidRDefault="00C41B5D" w:rsidP="00C41B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41B5D">
        <w:rPr>
          <w:rFonts w:ascii="Times New Roman" w:hAnsi="Times New Roman"/>
          <w:bCs/>
          <w:sz w:val="24"/>
          <w:szCs w:val="24"/>
        </w:rPr>
        <w:t>Основы порядка составления бюджетной отчетности и проведения внешней проверки отчетов об исполнении бюджетов Российской Федерации установлены статьями 264.2 и 264.4 Бюджетного Кодекса РФ.</w:t>
      </w:r>
    </w:p>
    <w:p w:rsidR="00C41B5D" w:rsidRPr="00C41B5D" w:rsidRDefault="00C41B5D" w:rsidP="00C41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41B5D">
        <w:rPr>
          <w:rFonts w:ascii="Times New Roman" w:hAnsi="Times New Roman"/>
          <w:bCs/>
          <w:sz w:val="24"/>
          <w:szCs w:val="24"/>
        </w:rPr>
        <w:t>Согласно части 1 статьи 264.4 Бюджетного Кодекса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C41B5D" w:rsidRPr="00C41B5D" w:rsidRDefault="00C41B5D" w:rsidP="00C41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41B5D">
        <w:rPr>
          <w:rFonts w:ascii="Times New Roman" w:hAnsi="Times New Roman"/>
          <w:bCs/>
          <w:sz w:val="24"/>
          <w:szCs w:val="24"/>
        </w:rPr>
        <w:t>Внешняя проверка отчета об исполнении бюджета Поселковой администрации городского поселения «Поселок Серебряный Бор» Нерюнгринского района (</w:t>
      </w:r>
      <w:r w:rsidRPr="00C41B5D">
        <w:rPr>
          <w:rFonts w:ascii="Times New Roman" w:hAnsi="Times New Roman"/>
          <w:b/>
          <w:bCs/>
          <w:sz w:val="24"/>
          <w:szCs w:val="24"/>
        </w:rPr>
        <w:t>далее – Администрация)</w:t>
      </w:r>
      <w:r w:rsidRPr="00C41B5D">
        <w:rPr>
          <w:rFonts w:ascii="Times New Roman" w:hAnsi="Times New Roman"/>
          <w:bCs/>
          <w:sz w:val="24"/>
          <w:szCs w:val="24"/>
        </w:rPr>
        <w:t xml:space="preserve"> за 2023 год, проведена Контрольно-счетной палатой в соответствии с Соглашением о передаче Контрольно-счетной палатой полномочий контрольно-счетного органа городского поселения «Поселок Серебряный Бор».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b/>
          <w:sz w:val="24"/>
          <w:szCs w:val="24"/>
        </w:rPr>
        <w:t>Цель внешней проверки</w:t>
      </w:r>
      <w:r w:rsidRPr="00C41B5D">
        <w:rPr>
          <w:rFonts w:ascii="Times New Roman" w:hAnsi="Times New Roman"/>
          <w:sz w:val="24"/>
          <w:szCs w:val="24"/>
        </w:rPr>
        <w:t xml:space="preserve"> – проверка годового отчета об исполнении бюджета в </w:t>
      </w:r>
      <w:r w:rsidRPr="00C41B5D">
        <w:rPr>
          <w:rFonts w:ascii="Times New Roman" w:hAnsi="Times New Roman"/>
          <w:bCs/>
          <w:sz w:val="24"/>
          <w:szCs w:val="24"/>
        </w:rPr>
        <w:t>городском поселении «Поселок Серебряный Бор» Нерюнгринского района</w:t>
      </w:r>
      <w:r w:rsidRPr="00C41B5D">
        <w:rPr>
          <w:rFonts w:ascii="Times New Roman" w:hAnsi="Times New Roman"/>
          <w:sz w:val="24"/>
          <w:szCs w:val="24"/>
        </w:rPr>
        <w:t xml:space="preserve"> за 2023 год с точки зрения: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>- 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bCs/>
          <w:sz w:val="24"/>
          <w:szCs w:val="24"/>
        </w:rPr>
        <w:t>- определение соблюдения единого порядка составления и представления годовой бюджетной отчетности;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>- уровня эффективности использования средств бюджета городского поселения «Поселок Серебряный Бор» Нерюнгринского района, в отчетном году главным распорядителем, получателями бюджетных средств;</w:t>
      </w:r>
    </w:p>
    <w:p w:rsidR="00C41B5D" w:rsidRPr="00C41B5D" w:rsidRDefault="00C41B5D" w:rsidP="00C41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1B5D">
        <w:rPr>
          <w:rFonts w:ascii="Times New Roman" w:hAnsi="Times New Roman"/>
          <w:bCs/>
          <w:sz w:val="24"/>
          <w:szCs w:val="24"/>
        </w:rPr>
        <w:t xml:space="preserve">- оценка отчетных показателей по исполнению бюджета </w:t>
      </w:r>
      <w:r w:rsidRPr="00C41B5D">
        <w:rPr>
          <w:rFonts w:ascii="Times New Roman" w:hAnsi="Times New Roman"/>
          <w:sz w:val="24"/>
          <w:szCs w:val="24"/>
        </w:rPr>
        <w:t xml:space="preserve">городского поселения «Поселок Серебряный Бор» Нерюнгринского района </w:t>
      </w:r>
      <w:r w:rsidRPr="00C41B5D">
        <w:rPr>
          <w:rFonts w:ascii="Times New Roman" w:hAnsi="Times New Roman"/>
          <w:bCs/>
          <w:sz w:val="24"/>
          <w:szCs w:val="24"/>
        </w:rPr>
        <w:t>на предмет определения соответствия исполненных показателей бюджета показателям, установленным решением Серебряноборского поселкового Совета  на отчетный финансовый год;</w:t>
      </w:r>
    </w:p>
    <w:p w:rsidR="00C41B5D" w:rsidRPr="00C41B5D" w:rsidRDefault="00C41B5D" w:rsidP="00C41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1B5D">
        <w:rPr>
          <w:rFonts w:ascii="Times New Roman" w:hAnsi="Times New Roman"/>
          <w:bCs/>
          <w:sz w:val="24"/>
          <w:szCs w:val="24"/>
        </w:rPr>
        <w:t xml:space="preserve">- оценка, качества планирования прогнозных параметров исполнения бюджета </w:t>
      </w:r>
      <w:r w:rsidRPr="00C41B5D">
        <w:rPr>
          <w:rFonts w:ascii="Times New Roman" w:hAnsi="Times New Roman"/>
          <w:sz w:val="24"/>
          <w:szCs w:val="24"/>
        </w:rPr>
        <w:t>городского поселения «Поселок Серебряный Бор» Нерюнгринского района</w:t>
      </w:r>
      <w:r w:rsidRPr="00C41B5D">
        <w:rPr>
          <w:rFonts w:ascii="Times New Roman" w:hAnsi="Times New Roman"/>
          <w:bCs/>
          <w:sz w:val="24"/>
          <w:szCs w:val="24"/>
        </w:rPr>
        <w:t>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>- выполнения основных направлений бюджетной политики городского поселения «Поселок Серебряный бор» Нерюнгринского района, определенных к реализации в 2023 году, в том числе в части сохранения  социальной направленности бюджета городского поселения «Поселок Серебряный Бор» Нерюнгринского района;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lastRenderedPageBreak/>
        <w:t>- оценки эффективности и результативности произведенных бюджетных расходов путем сопоставления плановых и фактических показателей.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b/>
          <w:sz w:val="24"/>
          <w:szCs w:val="24"/>
        </w:rPr>
        <w:t xml:space="preserve">Предмет внешней проверки </w:t>
      </w:r>
      <w:r w:rsidRPr="00C41B5D">
        <w:rPr>
          <w:rFonts w:ascii="Times New Roman" w:hAnsi="Times New Roman"/>
          <w:sz w:val="24"/>
          <w:szCs w:val="24"/>
        </w:rPr>
        <w:t xml:space="preserve">- отчет исполнения бюджета за отчетный финансовый год, дополнительные материалы и документы, а также пояснения к ним. </w:t>
      </w:r>
    </w:p>
    <w:p w:rsidR="00C41B5D" w:rsidRPr="00C41B5D" w:rsidRDefault="00C41B5D" w:rsidP="00C41B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>В ходе внешней проверки проанализированы нормативные правовые акты, регулирующие бюджетный процесс в городском поселении «Поселок Серебряный Бор» Нерюнгринского района.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1B5D">
        <w:rPr>
          <w:rFonts w:ascii="Times New Roman" w:eastAsia="Times New Roman" w:hAnsi="Times New Roman"/>
          <w:b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C41B5D" w:rsidRPr="00C41B5D" w:rsidRDefault="00C41B5D" w:rsidP="00C41B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C41B5D">
        <w:rPr>
          <w:rFonts w:ascii="Times New Roman" w:eastAsiaTheme="minorHAnsi" w:hAnsi="Times New Roman"/>
          <w:bCs/>
          <w:sz w:val="24"/>
          <w:szCs w:val="24"/>
        </w:rPr>
        <w:t>- Бюджетный кодекс Российской Федерации от 31 июля 1998 г. № 145-ФЗ;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B5D">
        <w:rPr>
          <w:rFonts w:ascii="Times New Roman" w:eastAsia="Times New Roman" w:hAnsi="Times New Roman"/>
          <w:sz w:val="24"/>
          <w:szCs w:val="24"/>
          <w:lang w:eastAsia="ru-RU"/>
        </w:rPr>
        <w:t>- Налоговый Кодекс Российской Федерации;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B5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41B5D">
        <w:rPr>
          <w:rFonts w:ascii="Times New Roman" w:eastAsia="Times New Roman" w:hAnsi="Times New Roman"/>
          <w:sz w:val="14"/>
          <w:szCs w:val="14"/>
          <w:lang w:eastAsia="ru-RU"/>
        </w:rPr>
        <w:t>  </w:t>
      </w:r>
      <w:r w:rsidRPr="00C41B5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B5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41B5D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C41B5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02 марта 2007 года № 25-ФЗ «О муниципальной службе в Российской Федерации»;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B5D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08 мая 2010 года № 83-ФЗ «О внесении изменений 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C41B5D" w:rsidRPr="00C41B5D" w:rsidRDefault="00C41B5D" w:rsidP="00C41B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C41B5D">
        <w:rPr>
          <w:rFonts w:ascii="Times New Roman" w:eastAsiaTheme="minorHAnsi" w:hAnsi="Times New Roman"/>
          <w:bCs/>
          <w:sz w:val="24"/>
          <w:szCs w:val="24"/>
        </w:rPr>
        <w:t>- Федеральный закон от 6 декабря 2011 г. № 402-ФЗ "О бухгалтерском учете";</w:t>
      </w:r>
    </w:p>
    <w:p w:rsidR="00C41B5D" w:rsidRPr="00C41B5D" w:rsidRDefault="00C41B5D" w:rsidP="00C41B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C41B5D">
        <w:rPr>
          <w:rFonts w:ascii="Times New Roman" w:eastAsiaTheme="minorHAnsi" w:hAnsi="Times New Roman"/>
          <w:bCs/>
          <w:sz w:val="24"/>
          <w:szCs w:val="24"/>
        </w:rPr>
        <w:t>- Кодекс Российской Федерации об административных правонарушениях от 30 декабря 2001 г. № 195-ФЗ;</w:t>
      </w:r>
    </w:p>
    <w:p w:rsidR="00C41B5D" w:rsidRPr="00C41B5D" w:rsidRDefault="00C41B5D" w:rsidP="00C41B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C41B5D">
        <w:rPr>
          <w:rFonts w:ascii="Times New Roman" w:eastAsiaTheme="minorHAnsi" w:hAnsi="Times New Roman"/>
          <w:bCs/>
          <w:sz w:val="24"/>
          <w:szCs w:val="24"/>
        </w:rPr>
        <w:t>- Приказ Минфина РФ от 28 декабря 2010 г. №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C41B5D" w:rsidRPr="00C41B5D" w:rsidRDefault="00C41B5D" w:rsidP="00C41B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C41B5D">
        <w:rPr>
          <w:rFonts w:ascii="Times New Roman" w:eastAsiaTheme="minorHAnsi" w:hAnsi="Times New Roman"/>
          <w:bCs/>
          <w:sz w:val="24"/>
          <w:szCs w:val="24"/>
        </w:rPr>
        <w:t>- Приказ Минфина РФ от 01.12.2010 №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41B5D">
        <w:rPr>
          <w:rFonts w:ascii="Times New Roman" w:eastAsiaTheme="minorHAnsi" w:hAnsi="Times New Roman"/>
          <w:color w:val="0070C0"/>
          <w:sz w:val="24"/>
          <w:szCs w:val="24"/>
        </w:rPr>
        <w:t xml:space="preserve">- </w:t>
      </w:r>
      <w:r w:rsidRPr="00C41B5D">
        <w:rPr>
          <w:rFonts w:ascii="Times New Roman" w:eastAsiaTheme="minorHAnsi" w:hAnsi="Times New Roman"/>
          <w:sz w:val="24"/>
          <w:szCs w:val="24"/>
        </w:rPr>
        <w:t>Приказ Министерства финансов РФ от 13.06.1995 № 49 «Об утверждении методических указаний по инвентаризации имущества и финансовых обязательств»;</w:t>
      </w:r>
    </w:p>
    <w:p w:rsidR="00C41B5D" w:rsidRPr="00C41B5D" w:rsidRDefault="00C41B5D" w:rsidP="00C41B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C41B5D">
        <w:rPr>
          <w:rFonts w:ascii="Times New Roman" w:eastAsiaTheme="minorHAnsi" w:hAnsi="Times New Roman"/>
          <w:bCs/>
          <w:sz w:val="24"/>
          <w:szCs w:val="24"/>
        </w:rPr>
        <w:t>- Приказ Минфина РФ от 06.12.2010 № 162н "Об утверждении Плана счетов бюджетного учета и Инструкции по его применению";</w:t>
      </w:r>
    </w:p>
    <w:p w:rsidR="00C41B5D" w:rsidRPr="00C41B5D" w:rsidRDefault="00C41B5D" w:rsidP="00C41B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Pr="00C41B5D">
        <w:rPr>
          <w:rFonts w:ascii="Times New Roman" w:hAnsi="Times New Roman"/>
          <w:b/>
        </w:rPr>
        <w:t xml:space="preserve"> </w:t>
      </w:r>
      <w:r w:rsidRPr="00C41B5D">
        <w:rPr>
          <w:rFonts w:ascii="Times New Roman" w:hAnsi="Times New Roman"/>
          <w:sz w:val="24"/>
          <w:szCs w:val="24"/>
        </w:rPr>
        <w:t>Приказ Министерства финансов РФ от 24.05.2022 г. № 82н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C41B5D" w:rsidRPr="00C41B5D" w:rsidRDefault="00C41B5D" w:rsidP="00C41B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>- Приказ Минфина РФ от 25.03.2011 № 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- </w:t>
      </w:r>
      <w:r w:rsidRPr="00C41B5D">
        <w:rPr>
          <w:rFonts w:ascii="Times New Roman" w:hAnsi="Times New Roman"/>
          <w:sz w:val="24"/>
          <w:szCs w:val="24"/>
        </w:rPr>
        <w:t>Закон Республики Саха (Якутия) от 5 февраля 2014 г. 1280-З № 111-V</w:t>
      </w:r>
      <w:r w:rsidRPr="00C41B5D">
        <w:rPr>
          <w:rFonts w:ascii="Times New Roman" w:hAnsi="Times New Roman"/>
          <w:sz w:val="24"/>
          <w:szCs w:val="24"/>
        </w:rPr>
        <w:br/>
        <w:t>"О бюджетном устройстве и бюджетном процессе в Республике Саха (Якутия)";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B5D">
        <w:rPr>
          <w:rFonts w:ascii="Times New Roman" w:eastAsia="Times New Roman" w:hAnsi="Times New Roman"/>
          <w:sz w:val="24"/>
          <w:szCs w:val="24"/>
          <w:lang w:eastAsia="ru-RU"/>
        </w:rPr>
        <w:t>- Закон РС (Я) от 13 июля 2005 года 258-З № 523-III «О выравнивания бюджетной обеспеченности муниципальных образований Республики Саха (Якутия)»;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B5D">
        <w:rPr>
          <w:rFonts w:ascii="Times New Roman" w:eastAsia="Times New Roman" w:hAnsi="Times New Roman"/>
          <w:sz w:val="24"/>
          <w:szCs w:val="24"/>
          <w:lang w:eastAsia="ru-RU"/>
        </w:rPr>
        <w:t>- Закон РС (Я) от 26 декабря 2007 года 523-З № 1091-III 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поселений»;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B5D">
        <w:rPr>
          <w:rFonts w:ascii="Times New Roman" w:eastAsia="Times New Roman" w:hAnsi="Times New Roman"/>
          <w:sz w:val="24"/>
          <w:szCs w:val="24"/>
          <w:lang w:eastAsia="ru-RU"/>
        </w:rPr>
        <w:t>- Закон РС (Я) от 11 июля 2007 года 480-3 № 975-III «О муниципальной службе в Республике Саха (Якутия)»;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B5D">
        <w:rPr>
          <w:rFonts w:ascii="Times New Roman" w:eastAsia="Times New Roman" w:hAnsi="Times New Roman"/>
          <w:sz w:val="24"/>
          <w:szCs w:val="24"/>
          <w:lang w:eastAsia="ru-RU"/>
        </w:rPr>
        <w:t xml:space="preserve">- Закон РС (Я) от 26 декабря 2007 года 535-3 № 1073-III «О реестре муниципальных должностей и должностей муниципальной службы в Республике Саха (Якутия) и соотношение </w:t>
      </w:r>
      <w:proofErr w:type="gramStart"/>
      <w:r w:rsidRPr="00C41B5D">
        <w:rPr>
          <w:rFonts w:ascii="Times New Roman" w:eastAsia="Times New Roman" w:hAnsi="Times New Roman"/>
          <w:sz w:val="24"/>
          <w:szCs w:val="24"/>
          <w:lang w:eastAsia="ru-RU"/>
        </w:rPr>
        <w:t>должностей муниципальной службы должностей государственной гражданской службы Республики</w:t>
      </w:r>
      <w:proofErr w:type="gramEnd"/>
      <w:r w:rsidRPr="00C41B5D">
        <w:rPr>
          <w:rFonts w:ascii="Times New Roman" w:eastAsia="Times New Roman" w:hAnsi="Times New Roman"/>
          <w:sz w:val="24"/>
          <w:szCs w:val="24"/>
          <w:lang w:eastAsia="ru-RU"/>
        </w:rPr>
        <w:t xml:space="preserve"> Саха (Якутия)»;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B5D">
        <w:rPr>
          <w:rFonts w:ascii="Times New Roman" w:eastAsia="Times New Roman" w:hAnsi="Times New Roman"/>
          <w:sz w:val="24"/>
          <w:szCs w:val="24"/>
          <w:lang w:eastAsia="ru-RU"/>
        </w:rPr>
        <w:t>- Указ Президента РС (Я) от 24 декабря 2009 года № 1734 «О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B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-Постановление Правительства РС (Я) от 24 декабря 2009 года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41B5D">
        <w:rPr>
          <w:rFonts w:ascii="Times New Roman" w:hAnsi="Times New Roman"/>
          <w:sz w:val="24"/>
          <w:szCs w:val="24"/>
        </w:rPr>
        <w:t xml:space="preserve"> Постановление Правительства Республики Саха (Якутия) от </w:t>
      </w:r>
      <w:r w:rsidRPr="00C41B5D">
        <w:rPr>
          <w:rFonts w:ascii="Times New Roman" w:hAnsi="Times New Roman"/>
          <w:i/>
          <w:iCs/>
          <w:sz w:val="24"/>
          <w:szCs w:val="24"/>
        </w:rPr>
        <w:t>04 октября 2019</w:t>
      </w:r>
      <w:r w:rsidRPr="00C41B5D">
        <w:rPr>
          <w:rFonts w:ascii="Times New Roman" w:hAnsi="Times New Roman"/>
          <w:sz w:val="24"/>
          <w:szCs w:val="24"/>
        </w:rPr>
        <w:t> г. № </w:t>
      </w:r>
      <w:r w:rsidRPr="00C41B5D">
        <w:rPr>
          <w:rFonts w:ascii="Times New Roman" w:hAnsi="Times New Roman"/>
          <w:i/>
          <w:iCs/>
          <w:sz w:val="24"/>
          <w:szCs w:val="24"/>
        </w:rPr>
        <w:t>293</w:t>
      </w:r>
      <w:r w:rsidRPr="00C41B5D">
        <w:rPr>
          <w:rFonts w:ascii="Times New Roman" w:hAnsi="Times New Roman"/>
          <w:sz w:val="24"/>
          <w:szCs w:val="24"/>
        </w:rPr>
        <w:br/>
        <w:t>"О прогнозе социально-экономического развития Республики Саха (Якутия) на 2020 - 2024 годы".</w:t>
      </w:r>
    </w:p>
    <w:p w:rsidR="00C41B5D" w:rsidRPr="00C41B5D" w:rsidRDefault="00C41B5D" w:rsidP="00C41B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>Заключение подготовлено на основании предоставленных Поселковой администрацией городского поселения «Поселок Серебряный Бор» документов:</w:t>
      </w:r>
    </w:p>
    <w:p w:rsidR="00C41B5D" w:rsidRPr="00545B7A" w:rsidRDefault="00C41B5D" w:rsidP="00036E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C41B5D">
        <w:rPr>
          <w:rFonts w:ascii="Times New Roman" w:eastAsiaTheme="minorHAnsi" w:hAnsi="Times New Roman"/>
          <w:bCs/>
          <w:sz w:val="24"/>
          <w:szCs w:val="24"/>
        </w:rPr>
        <w:t>- Положение о бюджетном устройстве и бюджетном процессе в муниципальном образовании городское поселение «Поселок Серебряный Бор», утвержденное Решением Серебряноборского поселкового Совета депутатов от 09.11.2018 г. № 14-3;</w:t>
      </w:r>
    </w:p>
    <w:p w:rsid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 xml:space="preserve">- Решение Серебряноборского поселкового Совета депутатов </w:t>
      </w:r>
      <w:r w:rsidRPr="00C41B5D">
        <w:rPr>
          <w:rFonts w:ascii="Times New Roman" w:hAnsi="Times New Roman"/>
          <w:sz w:val="24"/>
          <w:szCs w:val="24"/>
          <w:lang w:val="en-US"/>
        </w:rPr>
        <w:t>V</w:t>
      </w:r>
      <w:r w:rsidRPr="00C41B5D">
        <w:rPr>
          <w:rFonts w:ascii="Times New Roman" w:hAnsi="Times New Roman"/>
          <w:sz w:val="24"/>
          <w:szCs w:val="24"/>
        </w:rPr>
        <w:t xml:space="preserve"> созыва  от 29.12.2022 № 2-4  «О бюджете муниципального образования городское поселение «Поселок Серебряный Бор» Нерюнгринского района на 2023 год»;</w:t>
      </w:r>
    </w:p>
    <w:p w:rsidR="00545B7A" w:rsidRPr="00C41B5D" w:rsidRDefault="00545B7A" w:rsidP="00545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 xml:space="preserve">- Решение Серебряноборского поселкового Совета депутатов  от </w:t>
      </w:r>
      <w:r w:rsidR="0074340D">
        <w:rPr>
          <w:rFonts w:ascii="Times New Roman" w:hAnsi="Times New Roman"/>
          <w:sz w:val="24"/>
          <w:szCs w:val="24"/>
        </w:rPr>
        <w:t>14.04</w:t>
      </w:r>
      <w:r w:rsidRPr="00C41B5D">
        <w:rPr>
          <w:rFonts w:ascii="Times New Roman" w:hAnsi="Times New Roman"/>
          <w:sz w:val="24"/>
          <w:szCs w:val="24"/>
        </w:rPr>
        <w:t xml:space="preserve">.2023 № </w:t>
      </w:r>
      <w:r w:rsidR="0074340D">
        <w:rPr>
          <w:rFonts w:ascii="Times New Roman" w:hAnsi="Times New Roman"/>
          <w:sz w:val="24"/>
          <w:szCs w:val="24"/>
        </w:rPr>
        <w:t>2-6</w:t>
      </w:r>
      <w:r w:rsidRPr="00C41B5D">
        <w:rPr>
          <w:rFonts w:ascii="Times New Roman" w:hAnsi="Times New Roman"/>
          <w:sz w:val="24"/>
          <w:szCs w:val="24"/>
        </w:rPr>
        <w:t xml:space="preserve"> «О внесении изменений в решение Серебряноборского поселкового Совета депутатов от 29.12.2022  г. № 2-4  «О бюджете муниципального образования городское поселение «Поселок Серебряный Бор» Нерюнгринского района на 2023 год»;</w:t>
      </w:r>
    </w:p>
    <w:p w:rsidR="0074340D" w:rsidRPr="00C41B5D" w:rsidRDefault="0074340D" w:rsidP="00743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 xml:space="preserve">- Решение Серебряноборского поселкового Совета депутатов  от </w:t>
      </w:r>
      <w:r>
        <w:rPr>
          <w:rFonts w:ascii="Times New Roman" w:hAnsi="Times New Roman"/>
          <w:sz w:val="24"/>
          <w:szCs w:val="24"/>
        </w:rPr>
        <w:t>17.08</w:t>
      </w:r>
      <w:r w:rsidRPr="00C41B5D">
        <w:rPr>
          <w:rFonts w:ascii="Times New Roman" w:hAnsi="Times New Roman"/>
          <w:sz w:val="24"/>
          <w:szCs w:val="24"/>
        </w:rPr>
        <w:t>.2023 № 1-</w:t>
      </w:r>
      <w:r>
        <w:rPr>
          <w:rFonts w:ascii="Times New Roman" w:hAnsi="Times New Roman"/>
          <w:sz w:val="24"/>
          <w:szCs w:val="24"/>
        </w:rPr>
        <w:t>8</w:t>
      </w:r>
      <w:r w:rsidRPr="00C41B5D">
        <w:rPr>
          <w:rFonts w:ascii="Times New Roman" w:hAnsi="Times New Roman"/>
          <w:sz w:val="24"/>
          <w:szCs w:val="24"/>
        </w:rPr>
        <w:t xml:space="preserve"> «О внесении изменений в решение Серебряноборского поселкового Совета депутатов от 29.12.2022  г. № 2-4  «О бюджете муниципального образования городское поселение «Поселок Серебряный Бор» Нерюнгринского района на 2023 год»;</w:t>
      </w:r>
    </w:p>
    <w:p w:rsidR="008F16BF" w:rsidRPr="00C41B5D" w:rsidRDefault="008F16BF" w:rsidP="008F16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 xml:space="preserve">- Решение Серебряноборского поселкового Совета депутатов  от </w:t>
      </w:r>
      <w:r>
        <w:rPr>
          <w:rFonts w:ascii="Times New Roman" w:hAnsi="Times New Roman"/>
          <w:sz w:val="24"/>
          <w:szCs w:val="24"/>
        </w:rPr>
        <w:t>28.09.2023 № 1-9</w:t>
      </w:r>
      <w:r w:rsidRPr="00C41B5D">
        <w:rPr>
          <w:rFonts w:ascii="Times New Roman" w:hAnsi="Times New Roman"/>
          <w:sz w:val="24"/>
          <w:szCs w:val="24"/>
        </w:rPr>
        <w:t xml:space="preserve"> «О внесении изменений в решение Серебряноборского поселкового Совета депутатов от 29.12.2022  г. № 2-4  «О бюджете муниципального образования городское поселение «Поселок Серебряный Бор» Нерюнгринского района на 2023 год»;</w:t>
      </w:r>
    </w:p>
    <w:p w:rsidR="00545B7A" w:rsidRPr="00C41B5D" w:rsidRDefault="008F16BF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 xml:space="preserve">- Решение Серебряноборского поселкового Совета депутатов  от </w:t>
      </w:r>
      <w:r>
        <w:rPr>
          <w:rFonts w:ascii="Times New Roman" w:hAnsi="Times New Roman"/>
          <w:sz w:val="24"/>
          <w:szCs w:val="24"/>
        </w:rPr>
        <w:t>23.11</w:t>
      </w:r>
      <w:r w:rsidRPr="00C41B5D">
        <w:rPr>
          <w:rFonts w:ascii="Times New Roman" w:hAnsi="Times New Roman"/>
          <w:sz w:val="24"/>
          <w:szCs w:val="24"/>
        </w:rPr>
        <w:t xml:space="preserve">.2023 № </w:t>
      </w:r>
      <w:r>
        <w:rPr>
          <w:rFonts w:ascii="Times New Roman" w:hAnsi="Times New Roman"/>
          <w:sz w:val="24"/>
          <w:szCs w:val="24"/>
        </w:rPr>
        <w:t xml:space="preserve">3-10 </w:t>
      </w:r>
      <w:r w:rsidRPr="00C41B5D">
        <w:rPr>
          <w:rFonts w:ascii="Times New Roman" w:hAnsi="Times New Roman"/>
          <w:sz w:val="24"/>
          <w:szCs w:val="24"/>
        </w:rPr>
        <w:t>«О внесении изменений в решение Серебряноборского поселкового Совета депутатов от 29.12.2022  г. № 2-4  «О бюджете муниципального образования городское поселение «Поселок Серебряный Бор» Нерюнгринского района на 2023 год»;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>- Решение Серебряноборского поселкового Совета депутатов  от 28.12.2023 № 1-13 «О внесении изменений в решение Серебряноборского поселкового Совета депутатов от 29.12.2022  г. № 2-4  «О бюджете муниципального образования городское поселение «Поселок Серебряный Бор» Нерюнгринского района на 2023 год»;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>- Решение Серебряноборского поселкового Совета депутатов  от 06.03.2024 № 1-14 «Об утверждении отчета об исполнении бюджета муниципального образования городское поселение «Поселок Серебряный Бор» Нерюнгринского района за 2023 год;</w:t>
      </w:r>
    </w:p>
    <w:p w:rsidR="00F84E51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>- Отчет по использованию средств Резервного Фонда ГП "Поселок Серебряный Бо</w:t>
      </w:r>
      <w:r w:rsidR="00F84E51">
        <w:rPr>
          <w:rFonts w:ascii="Times New Roman" w:hAnsi="Times New Roman"/>
          <w:sz w:val="24"/>
          <w:szCs w:val="24"/>
        </w:rPr>
        <w:t>р" за 2023 г;</w:t>
      </w:r>
    </w:p>
    <w:p w:rsidR="00F84E51" w:rsidRPr="00C41B5D" w:rsidRDefault="00F84E51" w:rsidP="00F84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>- Положение о порядке расходования  средств резервного фонда МО ГП «Поселок Серебряный Бор», утвержденное Постановлением поселковой администрации городского поселения «Поселок Серебряный Бор» Нерюнгринско</w:t>
      </w:r>
      <w:r w:rsidR="009E34AC">
        <w:rPr>
          <w:rFonts w:ascii="Times New Roman" w:hAnsi="Times New Roman"/>
          <w:sz w:val="24"/>
          <w:szCs w:val="24"/>
        </w:rPr>
        <w:t>го района от 28.12.2017 № 331-п;</w:t>
      </w:r>
    </w:p>
    <w:p w:rsidR="00C41B5D" w:rsidRPr="00C41B5D" w:rsidRDefault="009E34AC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41B5D" w:rsidRPr="00C41B5D">
        <w:rPr>
          <w:rFonts w:ascii="Times New Roman" w:hAnsi="Times New Roman"/>
          <w:sz w:val="24"/>
          <w:szCs w:val="24"/>
        </w:rPr>
        <w:t>Отчет по использованию средств Резервного Фонда городского поселения «Поселок Серебряный Бор» за 2023 год.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>- Реестр расходных обязательств.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>-  Долговая книга за 2023 год.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t>- Порядок разработки, реализации и оценки эффективности муниципальных программ муниципального образования городское поселение «Поселок Серебряный Бор», утвержденный Постановлением поселковой администрации городского поселения «Поселок Серебряный Бор» Нерюнгринского района от 14.11.2018 № 542-п.</w:t>
      </w: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Pr="00C41B5D">
        <w:rPr>
          <w:rFonts w:ascii="Times New Roman" w:hAnsi="Times New Roman"/>
          <w:sz w:val="24"/>
          <w:szCs w:val="24"/>
        </w:rPr>
        <w:t>Бюджетная отчетность Поселковой администрации городского поселения «Поселок Серебряный Бор» Нерюнгринского района по формам, установленным Министерством финансов Российской Федерации;</w:t>
      </w:r>
    </w:p>
    <w:p w:rsid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B5D">
        <w:rPr>
          <w:rFonts w:ascii="Times New Roman" w:hAnsi="Times New Roman"/>
          <w:sz w:val="24"/>
          <w:szCs w:val="24"/>
        </w:rPr>
        <w:lastRenderedPageBreak/>
        <w:t>- Бюджетная отчетность Муниципального казенного учреждения культуры Дом культуры «Якутия» п. Серебряный Бор по формам, установленным Министерством финансов Российской Федерации.</w:t>
      </w:r>
    </w:p>
    <w:p w:rsid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B5D" w:rsidRPr="00C41B5D" w:rsidRDefault="00C41B5D" w:rsidP="00C41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B0B" w:rsidRPr="00F97FC0" w:rsidRDefault="00F70B0B" w:rsidP="00EE596E">
      <w:pPr>
        <w:pStyle w:val="ae"/>
        <w:widowControl w:val="0"/>
        <w:ind w:firstLine="0"/>
        <w:jc w:val="center"/>
        <w:rPr>
          <w:b/>
        </w:rPr>
      </w:pPr>
      <w:r w:rsidRPr="00F97FC0">
        <w:rPr>
          <w:b/>
        </w:rPr>
        <w:t>2. Результаты внешней проверки годовой бюджетной отчетности главн</w:t>
      </w:r>
      <w:r w:rsidR="00B30096" w:rsidRPr="00F97FC0">
        <w:rPr>
          <w:b/>
        </w:rPr>
        <w:t>ого</w:t>
      </w:r>
    </w:p>
    <w:p w:rsidR="00F70B0B" w:rsidRPr="00F97FC0" w:rsidRDefault="00F70B0B" w:rsidP="00EE596E">
      <w:pPr>
        <w:pStyle w:val="ae"/>
        <w:widowControl w:val="0"/>
        <w:ind w:firstLine="0"/>
        <w:jc w:val="center"/>
        <w:rPr>
          <w:b/>
        </w:rPr>
      </w:pPr>
      <w:r w:rsidRPr="00F97FC0">
        <w:rPr>
          <w:b/>
        </w:rPr>
        <w:t>администратор</w:t>
      </w:r>
      <w:r w:rsidR="00B30096" w:rsidRPr="00F97FC0">
        <w:rPr>
          <w:b/>
        </w:rPr>
        <w:t>а</w:t>
      </w:r>
      <w:r w:rsidRPr="00F97FC0">
        <w:rPr>
          <w:b/>
        </w:rPr>
        <w:t>, распорядител</w:t>
      </w:r>
      <w:r w:rsidR="00B30096" w:rsidRPr="00F97FC0">
        <w:rPr>
          <w:b/>
        </w:rPr>
        <w:t>я</w:t>
      </w:r>
      <w:r w:rsidRPr="00F97FC0">
        <w:rPr>
          <w:b/>
        </w:rPr>
        <w:t xml:space="preserve"> бюджетных средств</w:t>
      </w:r>
    </w:p>
    <w:p w:rsidR="00DB78AD" w:rsidRPr="00F968CC" w:rsidRDefault="00DB78AD" w:rsidP="00EE596E">
      <w:pPr>
        <w:pStyle w:val="ae"/>
        <w:widowControl w:val="0"/>
        <w:ind w:firstLine="0"/>
        <w:jc w:val="center"/>
        <w:rPr>
          <w:b/>
          <w:highlight w:val="cyan"/>
        </w:rPr>
      </w:pPr>
    </w:p>
    <w:p w:rsidR="00F70B0B" w:rsidRPr="00F97FC0" w:rsidRDefault="00F70B0B" w:rsidP="00F70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97FC0">
        <w:rPr>
          <w:rFonts w:ascii="Times New Roman" w:hAnsi="Times New Roman"/>
          <w:bCs/>
          <w:spacing w:val="3"/>
          <w:sz w:val="24"/>
          <w:szCs w:val="24"/>
        </w:rPr>
        <w:t xml:space="preserve">При подготовке Отчета об исполнении бюджета </w:t>
      </w:r>
      <w:r w:rsidRPr="00F97FC0">
        <w:rPr>
          <w:rFonts w:ascii="Times New Roman" w:hAnsi="Times New Roman"/>
          <w:sz w:val="24"/>
          <w:szCs w:val="24"/>
        </w:rPr>
        <w:t>городского поселения «Поселок Серебряный Бор» Нерюнгринского района</w:t>
      </w:r>
      <w:r w:rsidR="00F97FC0">
        <w:rPr>
          <w:rFonts w:ascii="Times New Roman" w:hAnsi="Times New Roman"/>
          <w:bCs/>
          <w:spacing w:val="3"/>
          <w:sz w:val="24"/>
          <w:szCs w:val="24"/>
        </w:rPr>
        <w:t xml:space="preserve"> за 2023</w:t>
      </w:r>
      <w:r w:rsidRPr="00F97FC0">
        <w:rPr>
          <w:rFonts w:ascii="Times New Roman" w:hAnsi="Times New Roman"/>
          <w:bCs/>
          <w:spacing w:val="3"/>
          <w:sz w:val="24"/>
          <w:szCs w:val="24"/>
        </w:rPr>
        <w:t xml:space="preserve"> год проведена проверка годовой консолидированной бюджетной отчетности </w:t>
      </w:r>
      <w:r w:rsidR="00DB78AD" w:rsidRPr="00F97FC0">
        <w:rPr>
          <w:rFonts w:ascii="Times New Roman" w:hAnsi="Times New Roman"/>
          <w:bCs/>
          <w:spacing w:val="3"/>
          <w:sz w:val="24"/>
          <w:szCs w:val="24"/>
        </w:rPr>
        <w:t>Поселковой а</w:t>
      </w:r>
      <w:r w:rsidRPr="00F97FC0">
        <w:rPr>
          <w:rFonts w:ascii="Times New Roman" w:hAnsi="Times New Roman"/>
          <w:bCs/>
          <w:spacing w:val="3"/>
          <w:sz w:val="24"/>
          <w:szCs w:val="24"/>
        </w:rPr>
        <w:t>дминистрации городского поселения</w:t>
      </w:r>
      <w:r w:rsidR="001D0FE5" w:rsidRPr="00F97FC0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97FC0">
        <w:rPr>
          <w:rFonts w:ascii="Times New Roman" w:hAnsi="Times New Roman"/>
          <w:bCs/>
          <w:spacing w:val="3"/>
          <w:sz w:val="24"/>
          <w:szCs w:val="24"/>
        </w:rPr>
        <w:t>«Поселок Серебряный Бор» за 2023</w:t>
      </w:r>
      <w:r w:rsidRPr="00F97FC0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proofErr w:type="gramStart"/>
      <w:r w:rsidRPr="00F97FC0">
        <w:rPr>
          <w:rFonts w:ascii="Times New Roman" w:hAnsi="Times New Roman"/>
          <w:bCs/>
          <w:spacing w:val="3"/>
          <w:sz w:val="24"/>
          <w:szCs w:val="24"/>
        </w:rPr>
        <w:t xml:space="preserve"> .</w:t>
      </w:r>
      <w:proofErr w:type="gramEnd"/>
    </w:p>
    <w:p w:rsidR="00F968CC" w:rsidRPr="00F97FC0" w:rsidRDefault="00F968CC" w:rsidP="00F968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F97FC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соответствии со статьей 6 БК РФ, Положением, утвержденным </w:t>
      </w:r>
      <w:r w:rsidRPr="00F97FC0">
        <w:rPr>
          <w:rFonts w:ascii="Times New Roman" w:eastAsiaTheme="minorHAnsi" w:hAnsi="Times New Roman"/>
          <w:bCs/>
          <w:sz w:val="24"/>
          <w:szCs w:val="24"/>
        </w:rPr>
        <w:t>Решением Серебряноборского поселкового Совета депутатов от 09.11.2018 г. № 14-3</w:t>
      </w:r>
      <w:r w:rsidRPr="00F97FC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, </w:t>
      </w:r>
      <w:r w:rsidRPr="00F97FC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Поселковая </w:t>
      </w:r>
      <w:r w:rsidRPr="00F97FC0">
        <w:rPr>
          <w:rFonts w:ascii="Times New Roman" w:eastAsiaTheme="minorHAnsi" w:hAnsi="Times New Roman"/>
          <w:spacing w:val="3"/>
          <w:sz w:val="24"/>
          <w:szCs w:val="24"/>
        </w:rPr>
        <w:t>администрация городского поселения «Поселок Серебряный Бор»</w:t>
      </w:r>
      <w:r w:rsidRPr="00F97FC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является главным администратором доходов бюджета, главным администратором источников финансирования дефицита бюджета, главным распорядителем бюджетных средств (далее ГАБС), с кодом ведомства – 653.  </w:t>
      </w:r>
    </w:p>
    <w:p w:rsidR="00F968CC" w:rsidRPr="00F97FC0" w:rsidRDefault="00F968CC" w:rsidP="00F968C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F97FC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Подведомственные учреждения:</w:t>
      </w:r>
    </w:p>
    <w:p w:rsidR="00F968CC" w:rsidRPr="00F97FC0" w:rsidRDefault="00F968CC" w:rsidP="00F968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7FC0">
        <w:rPr>
          <w:rFonts w:ascii="Times New Roman" w:eastAsia="Times New Roman" w:hAnsi="Times New Roman"/>
          <w:sz w:val="24"/>
          <w:szCs w:val="24"/>
          <w:lang w:eastAsia="ar-SA"/>
        </w:rPr>
        <w:t>- МКУК  Дом культуры «Якутия» п. Серебряный Бор.</w:t>
      </w:r>
    </w:p>
    <w:p w:rsidR="00F968CC" w:rsidRPr="00F97FC0" w:rsidRDefault="00F968CC" w:rsidP="00F96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FC0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поселения в соответствии со статьями 161 и 162 Бюджетного кодекса РФ является одновременно получателем бюджетных средств, на которого распространяется правовое положение казенного учреждения.</w:t>
      </w:r>
    </w:p>
    <w:p w:rsidR="00F968CC" w:rsidRPr="00F97FC0" w:rsidRDefault="00F968CC" w:rsidP="00F968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F04E2A" w:rsidRPr="001A797E" w:rsidRDefault="00F04E2A" w:rsidP="00F04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797E">
        <w:rPr>
          <w:rFonts w:ascii="Times New Roman" w:hAnsi="Times New Roman"/>
          <w:sz w:val="24"/>
          <w:szCs w:val="24"/>
        </w:rPr>
        <w:t xml:space="preserve">Консолидированный отчет </w:t>
      </w:r>
      <w:r w:rsidRPr="001A797E">
        <w:rPr>
          <w:rFonts w:ascii="Times New Roman" w:hAnsi="Times New Roman"/>
          <w:bCs/>
          <w:spacing w:val="3"/>
          <w:sz w:val="24"/>
          <w:szCs w:val="24"/>
        </w:rPr>
        <w:t>ГАБС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1A797E">
        <w:rPr>
          <w:rFonts w:ascii="Times New Roman" w:hAnsi="Times New Roman"/>
          <w:bCs/>
          <w:spacing w:val="3"/>
          <w:sz w:val="24"/>
          <w:szCs w:val="24"/>
        </w:rPr>
        <w:t xml:space="preserve"> за 2023 год</w:t>
      </w:r>
      <w:r w:rsidRPr="001A797E">
        <w:rPr>
          <w:rFonts w:ascii="Times New Roman" w:hAnsi="Times New Roman"/>
          <w:sz w:val="24"/>
          <w:szCs w:val="24"/>
        </w:rPr>
        <w:t xml:space="preserve"> с пояснительной запиской поступил в Контрольно-счетную палату МО «Нерюнгринский район» в следующей комплектации: </w:t>
      </w:r>
    </w:p>
    <w:p w:rsidR="00F04E2A" w:rsidRPr="00CD5653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D5653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9" w:anchor="sub_503130" w:history="1">
        <w:r w:rsidRPr="00CD5653">
          <w:rPr>
            <w:rFonts w:ascii="Times New Roman" w:hAnsi="Times New Roman"/>
            <w:sz w:val="24"/>
            <w:szCs w:val="24"/>
          </w:rPr>
          <w:t>ф. 0503130</w:t>
        </w:r>
      </w:hyperlink>
      <w:r w:rsidRPr="00CD5653">
        <w:rPr>
          <w:rFonts w:ascii="Times New Roman" w:hAnsi="Times New Roman"/>
          <w:sz w:val="24"/>
          <w:szCs w:val="24"/>
        </w:rPr>
        <w:t xml:space="preserve">); </w:t>
      </w:r>
    </w:p>
    <w:p w:rsidR="00F04E2A" w:rsidRPr="00CD5653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D5653">
        <w:rPr>
          <w:rFonts w:ascii="Times New Roman" w:hAnsi="Times New Roman"/>
          <w:sz w:val="24"/>
          <w:szCs w:val="24"/>
        </w:rPr>
        <w:t xml:space="preserve"> Справка о наличии имущества и обязательств на забалансовых счетах (ф.0503130); </w:t>
      </w:r>
    </w:p>
    <w:p w:rsidR="00F04E2A" w:rsidRPr="00CD5653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D5653">
        <w:rPr>
          <w:rFonts w:ascii="Times New Roman" w:hAnsi="Times New Roman"/>
          <w:sz w:val="24"/>
          <w:szCs w:val="24"/>
        </w:rPr>
        <w:t xml:space="preserve"> Справка по заключению счетов бюджетного учета отчетного финансового года (ф.0503110);</w:t>
      </w:r>
    </w:p>
    <w:p w:rsidR="00F04E2A" w:rsidRPr="00CD5653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Pr="00CD5653">
        <w:rPr>
          <w:rFonts w:ascii="Times New Roman" w:hAnsi="Times New Roman"/>
          <w:sz w:val="24"/>
          <w:szCs w:val="24"/>
        </w:rPr>
        <w:t>Отчет об исполнении бюджета (ф.0503117);</w:t>
      </w:r>
    </w:p>
    <w:p w:rsidR="00F04E2A" w:rsidRPr="00CD5653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D5653">
        <w:rPr>
          <w:rFonts w:ascii="Times New Roman" w:hAnsi="Times New Roman"/>
          <w:sz w:val="24"/>
          <w:szCs w:val="24"/>
        </w:rPr>
        <w:t xml:space="preserve"> Баланс исполнения бюджета (ф. 0503120);</w:t>
      </w:r>
    </w:p>
    <w:p w:rsidR="00F04E2A" w:rsidRPr="00CD5653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D5653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r:id="rId10" w:anchor="sub_503121" w:history="1">
        <w:r w:rsidRPr="00CD5653">
          <w:rPr>
            <w:rFonts w:ascii="Times New Roman" w:hAnsi="Times New Roman"/>
            <w:sz w:val="24"/>
            <w:szCs w:val="24"/>
          </w:rPr>
          <w:t>ф. 0503121</w:t>
        </w:r>
      </w:hyperlink>
      <w:r w:rsidRPr="00CD5653">
        <w:rPr>
          <w:rFonts w:ascii="Times New Roman" w:hAnsi="Times New Roman"/>
          <w:sz w:val="24"/>
          <w:szCs w:val="24"/>
        </w:rPr>
        <w:t xml:space="preserve">); </w:t>
      </w:r>
    </w:p>
    <w:p w:rsidR="00F04E2A" w:rsidRPr="00CD5653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DA9">
        <w:rPr>
          <w:rFonts w:ascii="Times New Roman" w:hAnsi="Times New Roman"/>
          <w:sz w:val="24"/>
          <w:szCs w:val="24"/>
        </w:rPr>
        <w:t>7. Отчет о движении денежных средств (ф. 0503123);</w:t>
      </w:r>
    </w:p>
    <w:p w:rsidR="00F04E2A" w:rsidRPr="00CD5653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CD5653">
        <w:rPr>
          <w:rFonts w:ascii="Times New Roman" w:hAnsi="Times New Roman"/>
          <w:sz w:val="24"/>
          <w:szCs w:val="24"/>
        </w:rPr>
        <w:t xml:space="preserve"> Отчет о кассовом поступлении и выбытии бюджетных средств (0503124);</w:t>
      </w:r>
    </w:p>
    <w:p w:rsidR="00F04E2A" w:rsidRPr="00CD5653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CD5653">
        <w:rPr>
          <w:rFonts w:ascii="Times New Roman" w:hAnsi="Times New Roman"/>
          <w:sz w:val="24"/>
          <w:szCs w:val="24"/>
        </w:rPr>
        <w:t xml:space="preserve">Справка по консолидированным расчетам (ф.0503125); </w:t>
      </w:r>
    </w:p>
    <w:p w:rsidR="00F04E2A" w:rsidRPr="00CD5653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CD5653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r:id="rId11" w:anchor="sub_503127" w:history="1">
        <w:r w:rsidRPr="00CD5653">
          <w:rPr>
            <w:rFonts w:ascii="Times New Roman" w:hAnsi="Times New Roman"/>
            <w:sz w:val="24"/>
            <w:szCs w:val="24"/>
          </w:rPr>
          <w:t>ф. 0503127</w:t>
        </w:r>
      </w:hyperlink>
      <w:r w:rsidRPr="00CD5653">
        <w:rPr>
          <w:rFonts w:ascii="Times New Roman" w:hAnsi="Times New Roman"/>
          <w:sz w:val="24"/>
          <w:szCs w:val="24"/>
        </w:rPr>
        <w:t>);</w:t>
      </w:r>
    </w:p>
    <w:p w:rsidR="00F04E2A" w:rsidRPr="00CD5653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CD5653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r:id="rId12" w:anchor="sub_503128" w:history="1">
        <w:r w:rsidRPr="00CD5653">
          <w:rPr>
            <w:rFonts w:ascii="Times New Roman" w:hAnsi="Times New Roman"/>
            <w:sz w:val="24"/>
            <w:szCs w:val="24"/>
          </w:rPr>
          <w:t>ф. 0503128</w:t>
        </w:r>
      </w:hyperlink>
      <w:r w:rsidRPr="00CD5653">
        <w:rPr>
          <w:rFonts w:ascii="Times New Roman" w:hAnsi="Times New Roman"/>
          <w:sz w:val="24"/>
          <w:szCs w:val="24"/>
        </w:rPr>
        <w:t>);</w:t>
      </w:r>
    </w:p>
    <w:p w:rsidR="00F04E2A" w:rsidRPr="00CD5653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CD5653">
        <w:rPr>
          <w:rFonts w:ascii="Times New Roman" w:hAnsi="Times New Roman"/>
          <w:sz w:val="24"/>
          <w:szCs w:val="24"/>
        </w:rPr>
        <w:t xml:space="preserve"> Баланс по поступления и выбытиям бюджетных средств (ф.0503140);</w:t>
      </w:r>
    </w:p>
    <w:p w:rsidR="00F04E2A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CD5653">
        <w:rPr>
          <w:rFonts w:ascii="Times New Roman" w:hAnsi="Times New Roman"/>
          <w:sz w:val="24"/>
          <w:szCs w:val="24"/>
        </w:rPr>
        <w:t>Пояснительная записка (</w:t>
      </w:r>
      <w:hyperlink r:id="rId13" w:anchor="sub_503160" w:history="1">
        <w:r w:rsidRPr="00CD5653">
          <w:rPr>
            <w:rFonts w:ascii="Times New Roman" w:hAnsi="Times New Roman"/>
            <w:sz w:val="24"/>
            <w:szCs w:val="24"/>
          </w:rPr>
          <w:t>ф. 0503160</w:t>
        </w:r>
      </w:hyperlink>
      <w:r>
        <w:rPr>
          <w:rFonts w:ascii="Times New Roman" w:hAnsi="Times New Roman"/>
          <w:sz w:val="24"/>
          <w:szCs w:val="24"/>
        </w:rPr>
        <w:t>):</w:t>
      </w:r>
    </w:p>
    <w:p w:rsidR="00F04E2A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Титульный лист;</w:t>
      </w:r>
    </w:p>
    <w:p w:rsidR="00F04E2A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об исполнении бюджета ф.0503164;</w:t>
      </w:r>
    </w:p>
    <w:p w:rsidR="00F04E2A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движении нефинансовых активов ф.0503168;</w:t>
      </w:r>
    </w:p>
    <w:p w:rsidR="00F04E2A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по дебиторской и кредиторской задолженности ф.0503169;</w:t>
      </w:r>
    </w:p>
    <w:p w:rsidR="00F04E2A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финансовых вложениях получателя бюджетных средств, администратора источников финансирования дефицита бюджета ф.0503171;</w:t>
      </w:r>
    </w:p>
    <w:p w:rsidR="00F04E2A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государственном (муниципальном) долге, предоставленных бюджетных кредитах консолидированного бюджета ф.0503172;</w:t>
      </w:r>
    </w:p>
    <w:p w:rsidR="00F04E2A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об остатках денежных средств на счетах получателя бюджетных средств (СВР) ф.0503178;</w:t>
      </w:r>
    </w:p>
    <w:p w:rsidR="00F04E2A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Сведения об исполнении судебных решений по денежным обязательствам ф.0503296;</w:t>
      </w:r>
    </w:p>
    <w:p w:rsidR="00F04E2A" w:rsidRDefault="00F04E2A" w:rsidP="00F0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Отчет об использовании межбюджетных трансфертов за 2023 год ф. 0503324.</w:t>
      </w:r>
    </w:p>
    <w:p w:rsidR="00F04E2A" w:rsidRDefault="00F04E2A" w:rsidP="00F04E2A">
      <w:pPr>
        <w:spacing w:after="0" w:line="240" w:lineRule="auto"/>
        <w:jc w:val="both"/>
        <w:rPr>
          <w:rFonts w:ascii="Times New Roman" w:eastAsiaTheme="minorHAnsi" w:hAnsi="Times New Roman"/>
          <w:b/>
          <w:bCs/>
          <w:spacing w:val="-24"/>
          <w:sz w:val="24"/>
          <w:szCs w:val="24"/>
        </w:rPr>
      </w:pPr>
    </w:p>
    <w:p w:rsidR="00F22465" w:rsidRPr="00F04E2A" w:rsidRDefault="00F22465" w:rsidP="00F22465">
      <w:pPr>
        <w:pStyle w:val="1"/>
        <w:spacing w:before="0"/>
        <w:ind w:firstLine="709"/>
        <w:rPr>
          <w:rFonts w:ascii="Times New Roman" w:eastAsia="Times New Roman" w:hAnsi="Times New Roman"/>
          <w:color w:val="auto"/>
          <w:lang w:eastAsia="ru-RU"/>
        </w:rPr>
      </w:pPr>
      <w:r w:rsidRPr="00F04E2A">
        <w:rPr>
          <w:rFonts w:ascii="Times New Roman" w:hAnsi="Times New Roman"/>
          <w:color w:val="auto"/>
          <w:spacing w:val="-24"/>
        </w:rPr>
        <w:t>2.</w:t>
      </w:r>
      <w:r w:rsidR="007B4F13" w:rsidRPr="00F04E2A">
        <w:rPr>
          <w:rFonts w:ascii="Times New Roman" w:hAnsi="Times New Roman"/>
          <w:color w:val="auto"/>
          <w:spacing w:val="-24"/>
        </w:rPr>
        <w:t xml:space="preserve"> </w:t>
      </w:r>
      <w:r w:rsidRPr="00F04E2A">
        <w:rPr>
          <w:rFonts w:ascii="Times New Roman" w:hAnsi="Times New Roman"/>
          <w:color w:val="auto"/>
          <w:spacing w:val="-24"/>
        </w:rPr>
        <w:t xml:space="preserve">1.  </w:t>
      </w:r>
      <w:r w:rsidRPr="00F04E2A">
        <w:rPr>
          <w:rFonts w:ascii="Times New Roman" w:hAnsi="Times New Roman"/>
          <w:color w:val="auto"/>
        </w:rPr>
        <w:t xml:space="preserve"> Проверка достоверности бюджетной отчетности </w:t>
      </w:r>
      <w:r w:rsidRPr="00F04E2A">
        <w:rPr>
          <w:rFonts w:ascii="Times New Roman" w:eastAsia="Times New Roman" w:hAnsi="Times New Roman"/>
          <w:color w:val="auto"/>
          <w:lang w:eastAsia="ru-RU"/>
        </w:rPr>
        <w:t>и соответствия бюджетной отчетности ГАБС  действующему законодательству</w:t>
      </w:r>
    </w:p>
    <w:p w:rsidR="00F04E2A" w:rsidRDefault="00F04E2A" w:rsidP="00F04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AFA">
        <w:rPr>
          <w:rFonts w:ascii="Times New Roman" w:hAnsi="Times New Roman"/>
          <w:sz w:val="24"/>
          <w:szCs w:val="24"/>
        </w:rPr>
        <w:t xml:space="preserve">Поселковой администрацией городского поселения «Поселок </w:t>
      </w:r>
      <w:r>
        <w:rPr>
          <w:rFonts w:ascii="Times New Roman" w:hAnsi="Times New Roman"/>
          <w:sz w:val="24"/>
          <w:szCs w:val="24"/>
        </w:rPr>
        <w:t>Серебряный Бор</w:t>
      </w:r>
      <w:r w:rsidRPr="00180AF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180AFA">
        <w:rPr>
          <w:rFonts w:ascii="Times New Roman" w:hAnsi="Times New Roman"/>
          <w:sz w:val="24"/>
          <w:szCs w:val="24"/>
        </w:rPr>
        <w:t>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сверка</w:t>
      </w:r>
      <w:r>
        <w:rPr>
          <w:rFonts w:ascii="Times New Roman" w:hAnsi="Times New Roman"/>
          <w:sz w:val="24"/>
          <w:szCs w:val="24"/>
        </w:rPr>
        <w:t xml:space="preserve"> которых произведена с данными Г</w:t>
      </w:r>
      <w:r w:rsidRPr="00180AFA">
        <w:rPr>
          <w:rFonts w:ascii="Times New Roman" w:hAnsi="Times New Roman"/>
          <w:sz w:val="24"/>
          <w:szCs w:val="24"/>
        </w:rPr>
        <w:t>лавной книги и регистрами бюджетного учета.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F04E2A" w:rsidRPr="00180AFA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AFA">
        <w:rPr>
          <w:rFonts w:ascii="Times New Roman" w:eastAsia="Times New Roman" w:hAnsi="Times New Roman"/>
          <w:sz w:val="24"/>
          <w:szCs w:val="24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F04E2A" w:rsidRPr="00180AFA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AFA">
        <w:rPr>
          <w:rFonts w:ascii="Times New Roman" w:eastAsia="Times New Roman" w:hAnsi="Times New Roman"/>
          <w:sz w:val="24"/>
          <w:szCs w:val="24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                     9 Инструкции № 191н.</w:t>
      </w:r>
    </w:p>
    <w:p w:rsidR="00F04E2A" w:rsidRPr="007507B1" w:rsidRDefault="00F04E2A" w:rsidP="00F04E2A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507B1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В соответствии со статьей 264.2 БК РФ  </w:t>
      </w:r>
      <w:r w:rsidRPr="007507B1">
        <w:rPr>
          <w:rFonts w:ascii="Times New Roman" w:eastAsiaTheme="minorHAnsi" w:hAnsi="Times New Roman" w:cstheme="minorBidi"/>
          <w:sz w:val="24"/>
          <w:szCs w:val="24"/>
        </w:rPr>
        <w:t xml:space="preserve">Главные администраторы бюджетных средств составляют бюджетную отчетность на основании представленной им бюджетной отчетности </w:t>
      </w:r>
      <w:r w:rsidRPr="007507B1">
        <w:rPr>
          <w:rFonts w:ascii="Times New Roman" w:eastAsiaTheme="minorHAnsi" w:hAnsi="Times New Roman" w:cstheme="minorBidi"/>
          <w:sz w:val="24"/>
          <w:szCs w:val="24"/>
          <w:u w:val="single"/>
        </w:rPr>
        <w:t>подведомственными получателями (распорядителями) бюджетных средств</w:t>
      </w:r>
      <w:r w:rsidRPr="007507B1">
        <w:rPr>
          <w:rFonts w:ascii="Times New Roman" w:eastAsiaTheme="minorHAnsi" w:hAnsi="Times New Roman" w:cstheme="minorBidi"/>
          <w:sz w:val="24"/>
          <w:szCs w:val="24"/>
        </w:rPr>
        <w:t>, администраторами доходов бюджета, администраторами источников финансирования дефицита бюджета.</w:t>
      </w:r>
    </w:p>
    <w:p w:rsidR="00F04E2A" w:rsidRPr="00674B57" w:rsidRDefault="00F04E2A" w:rsidP="00F04E2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74B57">
        <w:rPr>
          <w:rFonts w:ascii="Times New Roman" w:hAnsi="Times New Roman"/>
          <w:b/>
          <w:sz w:val="24"/>
          <w:szCs w:val="24"/>
        </w:rPr>
        <w:t>В нарушение</w:t>
      </w:r>
      <w:r w:rsidRPr="00674B57">
        <w:rPr>
          <w:rFonts w:ascii="Times New Roman" w:hAnsi="Times New Roman"/>
          <w:sz w:val="24"/>
          <w:szCs w:val="24"/>
        </w:rPr>
        <w:t xml:space="preserve"> норм, установленных статьей 264.2 БК РФ, поселковой </w:t>
      </w:r>
      <w:r w:rsidRPr="00674B57">
        <w:rPr>
          <w:rFonts w:ascii="Times New Roman" w:eastAsiaTheme="minorHAnsi" w:hAnsi="Times New Roman"/>
          <w:sz w:val="24"/>
          <w:szCs w:val="24"/>
        </w:rPr>
        <w:t xml:space="preserve">администрацией городского поселения «Поселок Серебряный Бор» Нерюнгринского района к проверке в составе годовой </w:t>
      </w:r>
      <w:r>
        <w:rPr>
          <w:rFonts w:ascii="Times New Roman" w:eastAsiaTheme="minorHAnsi" w:hAnsi="Times New Roman"/>
          <w:sz w:val="24"/>
          <w:szCs w:val="24"/>
        </w:rPr>
        <w:t xml:space="preserve">бюджетной </w:t>
      </w:r>
      <w:r w:rsidRPr="00674B57">
        <w:rPr>
          <w:rFonts w:ascii="Times New Roman" w:eastAsiaTheme="minorHAnsi" w:hAnsi="Times New Roman"/>
          <w:sz w:val="24"/>
          <w:szCs w:val="24"/>
        </w:rPr>
        <w:t xml:space="preserve">отчетности </w:t>
      </w:r>
      <w:r w:rsidRPr="00674B57">
        <w:rPr>
          <w:rFonts w:ascii="Times New Roman" w:eastAsiaTheme="minorHAnsi" w:hAnsi="Times New Roman"/>
          <w:b/>
          <w:sz w:val="24"/>
          <w:szCs w:val="24"/>
        </w:rPr>
        <w:t>не предоставлена</w:t>
      </w:r>
      <w:r w:rsidRPr="00674B57">
        <w:rPr>
          <w:rFonts w:ascii="Times New Roman" w:eastAsiaTheme="minorHAnsi" w:hAnsi="Times New Roman"/>
          <w:sz w:val="24"/>
          <w:szCs w:val="24"/>
        </w:rPr>
        <w:t xml:space="preserve"> годовая </w:t>
      </w:r>
      <w:r>
        <w:rPr>
          <w:rFonts w:ascii="Times New Roman" w:eastAsiaTheme="minorHAnsi" w:hAnsi="Times New Roman"/>
          <w:sz w:val="24"/>
          <w:szCs w:val="24"/>
        </w:rPr>
        <w:t xml:space="preserve"> бюджетная отчетность </w:t>
      </w:r>
      <w:r w:rsidRPr="00674B57">
        <w:rPr>
          <w:rFonts w:ascii="Times New Roman" w:eastAsiaTheme="minorHAnsi" w:hAnsi="Times New Roman"/>
          <w:sz w:val="24"/>
          <w:szCs w:val="24"/>
        </w:rPr>
        <w:t xml:space="preserve">Поселковой администрации Серебряный Бор,  как </w:t>
      </w:r>
      <w:r w:rsidRPr="00674B57">
        <w:rPr>
          <w:rFonts w:ascii="Times New Roman" w:eastAsiaTheme="minorHAnsi" w:hAnsi="Times New Roman"/>
          <w:sz w:val="24"/>
          <w:szCs w:val="24"/>
          <w:u w:val="single"/>
        </w:rPr>
        <w:t>получателя бюджетных средств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F04E2A" w:rsidRPr="009E34AC" w:rsidRDefault="00F04E2A" w:rsidP="009E34A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proofErr w:type="gramStart"/>
      <w:r w:rsidRPr="00314CE4">
        <w:rPr>
          <w:rFonts w:ascii="Times New Roman" w:eastAsia="Times New Roman" w:hAnsi="Times New Roman" w:cstheme="minorBidi"/>
          <w:sz w:val="24"/>
          <w:szCs w:val="24"/>
          <w:lang w:eastAsia="ru-RU"/>
        </w:rPr>
        <w:t>Проверкой соответствия предоставленной годовой отчетности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получателя бюджетных средств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МКУК Дом культуры «Якутия» имени М.К.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Аммосова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п. Серебряный Бор (далее – МКУК ДК «Якутия») </w:t>
      </w:r>
      <w:r w:rsidRPr="00314CE4">
        <w:rPr>
          <w:rFonts w:ascii="Times New Roman" w:eastAsiaTheme="minorHAnsi" w:hAnsi="Times New Roman" w:cstheme="minorBidi"/>
          <w:sz w:val="24"/>
          <w:szCs w:val="24"/>
        </w:rPr>
        <w:t>установлено: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формы годовой бюджетной отчетности ф.0503130 Баланс, ф.0503168 «Сведения о движении нефинансовых активов» составлены не на основе данных Главной книги МКУК ДК «Якутия» за 2023 год.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Сведения о нефинансовых активах ф.0503130 Баланса и имущества в оперативном управлении Сведений ф.0503168 не соответствуют показателям  регистров б</w:t>
      </w:r>
      <w:r w:rsidR="009E34AC">
        <w:rPr>
          <w:rFonts w:ascii="Times New Roman" w:eastAsiaTheme="minorHAnsi" w:hAnsi="Times New Roman" w:cstheme="minorBidi"/>
          <w:sz w:val="24"/>
          <w:szCs w:val="24"/>
        </w:rPr>
        <w:t>юджетного учета на начало года.</w:t>
      </w:r>
    </w:p>
    <w:p w:rsidR="00F04E2A" w:rsidRPr="00FB4542" w:rsidRDefault="00F04E2A" w:rsidP="00F04E2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B4542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 пункта 7 Приказа Минфина России от 28.12.2010 № 191н проверкой</w:t>
      </w:r>
      <w:r>
        <w:rPr>
          <w:rFonts w:ascii="Times New Roman" w:eastAsiaTheme="minorHAnsi" w:hAnsi="Times New Roman"/>
          <w:sz w:val="24"/>
          <w:szCs w:val="24"/>
        </w:rPr>
        <w:t xml:space="preserve"> годовой бюджетной отчетности получателя бюджетных средств МКУК ДК «Якутия»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 установлены отклонения между показателями регистров бюджетного учета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и показателями раздела </w:t>
      </w:r>
      <w:r w:rsidRPr="00FB4542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 «Нефинансовые активы» Бала</w:t>
      </w:r>
      <w:r>
        <w:rPr>
          <w:rFonts w:ascii="Times New Roman" w:eastAsiaTheme="minorHAnsi" w:hAnsi="Times New Roman"/>
          <w:sz w:val="24"/>
          <w:szCs w:val="24"/>
        </w:rPr>
        <w:t xml:space="preserve">нса ф.0503130 и Сведениями ф.0503168 на начало года. </w:t>
      </w:r>
    </w:p>
    <w:p w:rsidR="00F04E2A" w:rsidRPr="009824F9" w:rsidRDefault="00F04E2A" w:rsidP="00F0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C1376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>
        <w:rPr>
          <w:rFonts w:ascii="Times New Roman" w:eastAsiaTheme="minorHAnsi" w:hAnsi="Times New Roman"/>
          <w:sz w:val="24"/>
          <w:szCs w:val="24"/>
        </w:rPr>
        <w:t xml:space="preserve"> требований пункта 18</w:t>
      </w:r>
      <w:r w:rsidRPr="0007663F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314CE4">
        <w:rPr>
          <w:rFonts w:ascii="Times New Roman" w:eastAsiaTheme="minorHAnsi" w:hAnsi="Times New Roman" w:cstheme="minorBidi"/>
          <w:sz w:val="24"/>
          <w:szCs w:val="24"/>
        </w:rPr>
        <w:t>Федерального стандарта бухгалтерского учета государственных финансов «Консолидированная бухгалтерская (финансовая) отчетность»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от 30.10.2020 № 255н субъектом консолидации поселковой администрацией городского поселения «Поселок Серебряный Бор»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14CE4">
        <w:rPr>
          <w:rFonts w:ascii="Times New Roman" w:eastAsiaTheme="minorHAnsi" w:hAnsi="Times New Roman" w:cstheme="minorBidi"/>
          <w:b/>
          <w:sz w:val="24"/>
          <w:szCs w:val="24"/>
        </w:rPr>
        <w:t>не проведена</w:t>
      </w:r>
      <w:r w:rsidRPr="00314CE4">
        <w:rPr>
          <w:rFonts w:ascii="Times New Roman" w:eastAsiaTheme="minorHAnsi" w:hAnsi="Times New Roman" w:cstheme="minorBidi"/>
          <w:sz w:val="24"/>
          <w:szCs w:val="24"/>
        </w:rPr>
        <w:t xml:space="preserve"> проверка годовой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бюджетной</w:t>
      </w:r>
      <w:r w:rsidRPr="00314CE4">
        <w:rPr>
          <w:rFonts w:ascii="Times New Roman" w:eastAsiaTheme="minorHAnsi" w:hAnsi="Times New Roman" w:cstheme="minorBidi"/>
          <w:sz w:val="24"/>
          <w:szCs w:val="24"/>
        </w:rPr>
        <w:t xml:space="preserve"> отчетности получателя бюджетных средств МКУК </w:t>
      </w:r>
      <w:r>
        <w:rPr>
          <w:rFonts w:ascii="Times New Roman" w:eastAsiaTheme="minorHAnsi" w:hAnsi="Times New Roman" w:cstheme="minorBidi"/>
          <w:sz w:val="24"/>
          <w:szCs w:val="24"/>
        </w:rPr>
        <w:t>ДК «Якутия».</w:t>
      </w:r>
    </w:p>
    <w:p w:rsidR="00F04E2A" w:rsidRPr="00EE6B13" w:rsidRDefault="00F04E2A" w:rsidP="00F0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i/>
          <w:sz w:val="24"/>
          <w:szCs w:val="24"/>
        </w:rPr>
      </w:pPr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Нарушения, установленные при проверке отчетности получателя бюджетных средств МКУК Дом культуры «Якутия» имени </w:t>
      </w:r>
      <w:proofErr w:type="spellStart"/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>А.К.Аммосова</w:t>
      </w:r>
      <w:proofErr w:type="spellEnd"/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</w:t>
      </w:r>
      <w:proofErr w:type="spellStart"/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>п</w:t>
      </w:r>
      <w:proofErr w:type="gramStart"/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>.С</w:t>
      </w:r>
      <w:proofErr w:type="gramEnd"/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>еребряный</w:t>
      </w:r>
      <w:proofErr w:type="spellEnd"/>
      <w:r w:rsidRPr="00EE6B13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Бор, повлияли на достоверность соответствующих показателей консолидированной бюджетной отчетности бюджета городского поселения «Поселок Серебряный Бор» Нерюнгринского района. </w:t>
      </w:r>
    </w:p>
    <w:p w:rsidR="00F04E2A" w:rsidRPr="00845DD8" w:rsidRDefault="00F04E2A" w:rsidP="00F04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E2A" w:rsidRPr="000B5541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5541">
        <w:rPr>
          <w:rFonts w:ascii="Times New Roman" w:hAnsi="Times New Roman"/>
          <w:b/>
          <w:sz w:val="24"/>
          <w:szCs w:val="24"/>
        </w:rPr>
        <w:t>Проверка  баланса исполнения бюджета  главного распорядителя, получателя бюджетных средств  (</w:t>
      </w:r>
      <w:r w:rsidRPr="000B5541">
        <w:rPr>
          <w:rFonts w:ascii="Times New Roman" w:hAnsi="Times New Roman"/>
          <w:b/>
          <w:sz w:val="24"/>
          <w:szCs w:val="24"/>
          <w:u w:val="single"/>
        </w:rPr>
        <w:t>ф.0503130</w:t>
      </w:r>
      <w:r w:rsidRPr="000B5541">
        <w:rPr>
          <w:rFonts w:ascii="Times New Roman" w:hAnsi="Times New Roman"/>
          <w:b/>
          <w:sz w:val="24"/>
          <w:szCs w:val="24"/>
        </w:rPr>
        <w:t xml:space="preserve">). </w:t>
      </w:r>
      <w:r w:rsidRPr="000B5541">
        <w:rPr>
          <w:rFonts w:ascii="Times New Roman" w:hAnsi="Times New Roman"/>
          <w:sz w:val="24"/>
          <w:szCs w:val="24"/>
        </w:rPr>
        <w:t xml:space="preserve">Информационная  база  для проведения проверки: Баланс исполнения бюджета главного распорядителя (распорядителя), получателя </w:t>
      </w:r>
      <w:r>
        <w:rPr>
          <w:rFonts w:ascii="Times New Roman" w:hAnsi="Times New Roman"/>
          <w:sz w:val="24"/>
          <w:szCs w:val="24"/>
        </w:rPr>
        <w:t>средств бюджета на 01.01.2024</w:t>
      </w:r>
      <w:r w:rsidRPr="000B5541">
        <w:rPr>
          <w:rFonts w:ascii="Times New Roman" w:hAnsi="Times New Roman"/>
          <w:sz w:val="24"/>
          <w:szCs w:val="24"/>
        </w:rPr>
        <w:t xml:space="preserve"> года (ф.0503130). </w:t>
      </w:r>
    </w:p>
    <w:p w:rsidR="00F04E2A" w:rsidRDefault="00F04E2A" w:rsidP="00F04E2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64498">
        <w:rPr>
          <w:rFonts w:ascii="Times New Roman" w:eastAsiaTheme="minorHAnsi" w:hAnsi="Times New Roman" w:cstheme="minorBidi"/>
          <w:sz w:val="24"/>
          <w:szCs w:val="24"/>
        </w:rPr>
        <w:t xml:space="preserve">Контрольные  соотношения между балансом (ф.0503130) и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Справкой </w:t>
      </w:r>
      <w:r w:rsidRPr="005507E5">
        <w:rPr>
          <w:rFonts w:ascii="Times New Roman" w:eastAsiaTheme="minorHAnsi" w:hAnsi="Times New Roman" w:cstheme="minorBidi"/>
          <w:b/>
          <w:sz w:val="24"/>
          <w:szCs w:val="24"/>
        </w:rPr>
        <w:t>ф.0503110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    </w:t>
      </w:r>
      <w:r w:rsidRPr="00C25D7B">
        <w:rPr>
          <w:rFonts w:ascii="Times New Roman" w:eastAsiaTheme="minorHAnsi" w:hAnsi="Times New Roman" w:cstheme="minorBidi"/>
          <w:b/>
          <w:sz w:val="24"/>
          <w:szCs w:val="24"/>
        </w:rPr>
        <w:t>не выдержаны.</w:t>
      </w:r>
      <w:r w:rsidRPr="00F64498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F64498">
        <w:rPr>
          <w:rFonts w:ascii="Times New Roman" w:eastAsia="Times New Roman" w:hAnsi="Times New Roman"/>
          <w:sz w:val="24"/>
          <w:szCs w:val="24"/>
          <w:lang w:eastAsia="ru-RU"/>
        </w:rPr>
        <w:t xml:space="preserve">инансовый результат прошлых отчетных периодов (счет 040130000) Баланса ф.0503130 </w:t>
      </w:r>
      <w:r w:rsidRPr="00F64498"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соответствует</w:t>
      </w:r>
      <w:r w:rsidRPr="00F64498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финансовому результату в </w:t>
      </w:r>
      <w:r w:rsidRPr="00C25D7B">
        <w:rPr>
          <w:rFonts w:ascii="Times New Roman" w:eastAsia="Times New Roman" w:hAnsi="Times New Roman"/>
          <w:sz w:val="24"/>
          <w:szCs w:val="24"/>
          <w:lang w:eastAsia="ru-RU"/>
        </w:rPr>
        <w:t>ф.0503110.</w:t>
      </w:r>
      <w:r w:rsidRPr="00F6449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Контрольные соотношения показателя разницы графы 6 и графы 3 по строке  570 «Финансовый результат» </w:t>
      </w:r>
      <w:r w:rsidRPr="001D3865">
        <w:rPr>
          <w:rFonts w:ascii="Times New Roman" w:eastAsia="Times New Roman" w:hAnsi="Times New Roman"/>
          <w:sz w:val="24"/>
          <w:szCs w:val="24"/>
          <w:lang w:eastAsia="ru-RU"/>
        </w:rPr>
        <w:t>не выдержаны</w:t>
      </w:r>
      <w:r w:rsidRPr="00F64498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F644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показателями разницы графы 7 и графы 6 по строке «Итого» раздела 1 «Бюджетная деятельность» </w:t>
      </w:r>
      <w:r w:rsidRPr="005507E5">
        <w:rPr>
          <w:rFonts w:ascii="Times New Roman" w:eastAsia="Times New Roman" w:hAnsi="Times New Roman"/>
          <w:sz w:val="24"/>
          <w:szCs w:val="24"/>
          <w:lang w:eastAsia="ru-RU"/>
        </w:rPr>
        <w:t>ф.0503110</w:t>
      </w:r>
      <w:r w:rsidRPr="00F64498">
        <w:rPr>
          <w:rFonts w:ascii="Times New Roman" w:eastAsia="Times New Roman" w:hAnsi="Times New Roman"/>
          <w:sz w:val="24"/>
          <w:szCs w:val="24"/>
          <w:lang w:eastAsia="ru-RU"/>
        </w:rPr>
        <w:t xml:space="preserve">. Отклонение составило </w:t>
      </w:r>
      <w:r w:rsidRPr="00F64498">
        <w:rPr>
          <w:rFonts w:ascii="Times New Roman" w:eastAsiaTheme="minorHAnsi" w:hAnsi="Times New Roman"/>
          <w:sz w:val="24"/>
          <w:szCs w:val="24"/>
        </w:rPr>
        <w:t>27 012 455,31</w:t>
      </w:r>
      <w:r>
        <w:rPr>
          <w:rFonts w:ascii="Times New Roman" w:eastAsiaTheme="minorHAnsi" w:hAnsi="Times New Roman"/>
          <w:sz w:val="24"/>
          <w:szCs w:val="24"/>
        </w:rPr>
        <w:t xml:space="preserve"> рублей.</w:t>
      </w:r>
    </w:p>
    <w:p w:rsidR="00F04E2A" w:rsidRPr="00270C5D" w:rsidRDefault="00F04E2A" w:rsidP="00F04E2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Контрольные соотношения </w:t>
      </w:r>
      <w:r w:rsidRPr="00270C5D">
        <w:rPr>
          <w:rFonts w:ascii="Times New Roman" w:eastAsiaTheme="minorHAnsi" w:hAnsi="Times New Roman"/>
          <w:b/>
          <w:sz w:val="24"/>
          <w:szCs w:val="24"/>
        </w:rPr>
        <w:t>не соблюдены</w:t>
      </w:r>
      <w:r>
        <w:rPr>
          <w:rFonts w:ascii="Times New Roman" w:eastAsiaTheme="minorHAnsi" w:hAnsi="Times New Roman"/>
          <w:sz w:val="24"/>
          <w:szCs w:val="24"/>
        </w:rPr>
        <w:t xml:space="preserve"> с Отчетом о финансовых результатах </w:t>
      </w:r>
      <w:r w:rsidRPr="002E4AD9">
        <w:rPr>
          <w:rFonts w:ascii="Times New Roman" w:eastAsiaTheme="minorHAnsi" w:hAnsi="Times New Roman"/>
          <w:b/>
          <w:sz w:val="24"/>
          <w:szCs w:val="24"/>
        </w:rPr>
        <w:t>ф.0503121</w:t>
      </w:r>
      <w:r>
        <w:rPr>
          <w:rFonts w:ascii="Times New Roman" w:eastAsiaTheme="minorHAnsi" w:hAnsi="Times New Roman"/>
          <w:sz w:val="24"/>
          <w:szCs w:val="24"/>
        </w:rPr>
        <w:t>, а именно:</w:t>
      </w:r>
    </w:p>
    <w:p w:rsidR="00F04E2A" w:rsidRPr="000C3FDF" w:rsidRDefault="00F04E2A" w:rsidP="00F0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- операции с финансовыми активами и обязательствами </w:t>
      </w:r>
      <w:r w:rsidRPr="000C3FDF">
        <w:rPr>
          <w:rFonts w:ascii="Times New Roman" w:eastAsiaTheme="minorHAnsi" w:hAnsi="Times New Roman" w:cstheme="minorBidi"/>
          <w:b/>
          <w:sz w:val="24"/>
          <w:szCs w:val="24"/>
        </w:rPr>
        <w:t>не соответствуют</w:t>
      </w: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показателям </w:t>
      </w:r>
      <w:r w:rsidRPr="007F73CE">
        <w:rPr>
          <w:rFonts w:ascii="Times New Roman" w:eastAsiaTheme="minorHAnsi" w:hAnsi="Times New Roman" w:cstheme="minorBidi"/>
          <w:sz w:val="24"/>
          <w:szCs w:val="24"/>
        </w:rPr>
        <w:t>в ф. 0503121</w:t>
      </w: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proofErr w:type="gramStart"/>
      <w:r w:rsidRPr="000C3FDF">
        <w:rPr>
          <w:rFonts w:ascii="Times New Roman" w:eastAsiaTheme="minorHAnsi" w:hAnsi="Times New Roman" w:cstheme="minorBidi"/>
          <w:sz w:val="24"/>
          <w:szCs w:val="24"/>
        </w:rPr>
        <w:t>Контрольные соотношения показателя разницы строки 340 и строки 550 графы 6 и графы 3 (стр.340 (гр.6-гр.3) – стр.550 (гр.6-гр.3)) с учетом показателей ф. 0503110 по счету 1 210.02 и счетам 1 304.04, 1 304.05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0C3FDF">
        <w:rPr>
          <w:rFonts w:ascii="Times New Roman" w:eastAsiaTheme="minorHAnsi" w:hAnsi="Times New Roman" w:cstheme="minorBidi"/>
          <w:b/>
          <w:sz w:val="24"/>
          <w:szCs w:val="24"/>
        </w:rPr>
        <w:t>не выдержаны</w:t>
      </w: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с показателями строки 410 «Операции с финансовыми активами и обязательствами»        графы 4 ф. 0503121.</w:t>
      </w:r>
      <w:proofErr w:type="gramEnd"/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Отклонение составило – </w:t>
      </w:r>
      <w:r>
        <w:rPr>
          <w:rFonts w:ascii="Times New Roman" w:eastAsiaTheme="minorHAnsi" w:hAnsi="Times New Roman" w:cstheme="minorBidi"/>
          <w:sz w:val="24"/>
          <w:szCs w:val="24"/>
        </w:rPr>
        <w:t>27 012 455,31</w:t>
      </w: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рублей;</w:t>
      </w:r>
    </w:p>
    <w:p w:rsidR="00F04E2A" w:rsidRPr="000C3FDF" w:rsidRDefault="00F04E2A" w:rsidP="00F0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- операции с финансовыми активами и обязательствами </w:t>
      </w:r>
      <w:r w:rsidRPr="000C3FDF">
        <w:rPr>
          <w:rFonts w:ascii="Times New Roman" w:eastAsiaTheme="minorHAnsi" w:hAnsi="Times New Roman" w:cstheme="minorBidi"/>
          <w:b/>
          <w:sz w:val="24"/>
          <w:szCs w:val="24"/>
        </w:rPr>
        <w:t>не соответствуют</w:t>
      </w: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показателям </w:t>
      </w:r>
      <w:r w:rsidRPr="005507E5">
        <w:rPr>
          <w:rFonts w:ascii="Times New Roman" w:eastAsiaTheme="minorHAnsi" w:hAnsi="Times New Roman" w:cstheme="minorBidi"/>
          <w:sz w:val="24"/>
          <w:szCs w:val="24"/>
        </w:rPr>
        <w:t>в ф. 0503121.</w:t>
      </w: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gramStart"/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Контрольные соотношения показателя разницы строки 340 и строки 550 графы 8 и графы 5 (стр.340 (гр.8-гр.5) – стр.550 (гр.8-гр.5)), с учетом показателей ф. 0503110 по счету 1 210.02 и счетам 1 304.04, 1 304.05,  </w:t>
      </w:r>
      <w:r w:rsidRPr="000C3FDF">
        <w:rPr>
          <w:rFonts w:ascii="Times New Roman" w:eastAsiaTheme="minorHAnsi" w:hAnsi="Times New Roman" w:cstheme="minorBidi"/>
          <w:b/>
          <w:sz w:val="24"/>
          <w:szCs w:val="24"/>
        </w:rPr>
        <w:t>не выдержаны</w:t>
      </w: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с показателями строки 410 «Операции с финансовыми активами и обязательствами», графы 6, ф. 0503121.</w:t>
      </w:r>
      <w:proofErr w:type="gramEnd"/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Отклонение составило </w:t>
      </w:r>
      <w:r>
        <w:rPr>
          <w:rFonts w:ascii="Times New Roman" w:eastAsiaTheme="minorHAnsi" w:hAnsi="Times New Roman" w:cstheme="minorBidi"/>
          <w:sz w:val="24"/>
          <w:szCs w:val="24"/>
        </w:rPr>
        <w:t>27 012 455,31</w:t>
      </w:r>
      <w:r w:rsidRPr="000C3FDF">
        <w:rPr>
          <w:rFonts w:ascii="Times New Roman" w:eastAsiaTheme="minorHAnsi" w:hAnsi="Times New Roman" w:cstheme="minorBidi"/>
          <w:sz w:val="24"/>
          <w:szCs w:val="24"/>
        </w:rPr>
        <w:t xml:space="preserve">  рублей;</w:t>
      </w:r>
    </w:p>
    <w:p w:rsidR="00F04E2A" w:rsidRDefault="00F04E2A" w:rsidP="00F0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B110C">
        <w:rPr>
          <w:rFonts w:ascii="Times New Roman" w:eastAsiaTheme="minorHAnsi" w:hAnsi="Times New Roman" w:cstheme="minorBidi"/>
          <w:sz w:val="24"/>
          <w:szCs w:val="24"/>
        </w:rPr>
        <w:t>- показатель денежных средств</w:t>
      </w:r>
      <w:r>
        <w:rPr>
          <w:rFonts w:ascii="Times New Roman" w:eastAsiaTheme="minorHAnsi" w:hAnsi="Times New Roman" w:cstheme="minorBidi"/>
          <w:sz w:val="24"/>
          <w:szCs w:val="24"/>
        </w:rPr>
        <w:t>,</w:t>
      </w:r>
      <w:r w:rsidRPr="002B110C">
        <w:rPr>
          <w:rFonts w:ascii="Times New Roman" w:eastAsiaTheme="minorHAnsi" w:hAnsi="Times New Roman" w:cstheme="minorBidi"/>
          <w:sz w:val="24"/>
          <w:szCs w:val="24"/>
        </w:rPr>
        <w:t xml:space="preserve"> с учетом поступлений (выбытий)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ф.0503110 по счету 1.210.02 и счету 1.304.05 </w:t>
      </w:r>
      <w:r w:rsidRPr="002B110C">
        <w:rPr>
          <w:rFonts w:ascii="Times New Roman" w:eastAsiaTheme="minorHAnsi" w:hAnsi="Times New Roman" w:cstheme="minorBidi"/>
          <w:sz w:val="24"/>
          <w:szCs w:val="24"/>
        </w:rPr>
        <w:t xml:space="preserve"> в бюджет</w:t>
      </w:r>
      <w:r>
        <w:rPr>
          <w:rFonts w:ascii="Times New Roman" w:eastAsiaTheme="minorHAnsi" w:hAnsi="Times New Roman" w:cstheme="minorBidi"/>
          <w:sz w:val="24"/>
          <w:szCs w:val="24"/>
        </w:rPr>
        <w:t>,</w:t>
      </w:r>
      <w:r w:rsidRPr="002B110C">
        <w:rPr>
          <w:rFonts w:ascii="Times New Roman" w:eastAsiaTheme="minorHAnsi" w:hAnsi="Times New Roman" w:cstheme="minorBidi"/>
          <w:sz w:val="24"/>
          <w:szCs w:val="24"/>
        </w:rPr>
        <w:t xml:space="preserve"> по строке 200 «Денежные средства учреждения» (гр.6-гр.3) Баланса ф.0503130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2B110C">
        <w:rPr>
          <w:rFonts w:ascii="Times New Roman" w:eastAsiaTheme="minorHAnsi" w:hAnsi="Times New Roman" w:cstheme="minorBidi"/>
          <w:b/>
          <w:sz w:val="24"/>
          <w:szCs w:val="24"/>
        </w:rPr>
        <w:t>не соответствует</w:t>
      </w:r>
      <w:r w:rsidRPr="002B110C">
        <w:rPr>
          <w:rFonts w:ascii="Times New Roman" w:eastAsiaTheme="minorHAnsi" w:hAnsi="Times New Roman" w:cstheme="minorBidi"/>
          <w:sz w:val="24"/>
          <w:szCs w:val="24"/>
        </w:rPr>
        <w:t xml:space="preserve"> чистому поступлению денежных </w:t>
      </w:r>
      <w:r w:rsidRPr="007F73CE">
        <w:rPr>
          <w:rFonts w:ascii="Times New Roman" w:eastAsiaTheme="minorHAnsi" w:hAnsi="Times New Roman" w:cstheme="minorBidi"/>
          <w:sz w:val="24"/>
          <w:szCs w:val="24"/>
        </w:rPr>
        <w:t>средств ф.0503121</w:t>
      </w:r>
      <w:r w:rsidRPr="002B110C">
        <w:rPr>
          <w:rFonts w:ascii="Times New Roman" w:eastAsiaTheme="minorHAnsi" w:hAnsi="Times New Roman" w:cstheme="minorBidi"/>
          <w:sz w:val="24"/>
          <w:szCs w:val="24"/>
        </w:rPr>
        <w:t xml:space="preserve"> по строке 430 «Чистое поступление денежных средств и их эквивалентов» графы 4. Отклонение составило </w:t>
      </w:r>
      <w:r>
        <w:rPr>
          <w:rFonts w:ascii="Times New Roman" w:eastAsiaTheme="minorHAnsi" w:hAnsi="Times New Roman" w:cstheme="minorBidi"/>
          <w:sz w:val="24"/>
          <w:szCs w:val="24"/>
        </w:rPr>
        <w:t>27 012 455,31 рублей;</w:t>
      </w:r>
    </w:p>
    <w:p w:rsidR="00F04E2A" w:rsidRDefault="00F04E2A" w:rsidP="00F0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изменение нефинансовых активов по счетам бюджета, отраженное по строке 190 Баланса ф.0503130 </w:t>
      </w:r>
      <w:r w:rsidRPr="007F73CE">
        <w:rPr>
          <w:rFonts w:ascii="Times New Roman" w:eastAsiaTheme="minorHAnsi" w:hAnsi="Times New Roman" w:cstheme="minorBidi"/>
          <w:b/>
          <w:sz w:val="24"/>
          <w:szCs w:val="24"/>
        </w:rPr>
        <w:t>не соответствует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идентичному показателю в Отчете ф.0503121 по строке 310 графы 4. Отклонение составило – 8 350 547,60 рублей.</w:t>
      </w:r>
    </w:p>
    <w:p w:rsidR="00F04E2A" w:rsidRPr="00360610" w:rsidRDefault="00F04E2A" w:rsidP="00F04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0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ивов» по состоянию на 01.01.2023 года и на 01.01.2024</w:t>
      </w:r>
      <w:r w:rsidRPr="003606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расхождений                     не установлено.</w:t>
      </w:r>
    </w:p>
    <w:p w:rsidR="00F04E2A" w:rsidRPr="00360610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0">
        <w:rPr>
          <w:rFonts w:ascii="Times New Roman" w:eastAsia="Times New Roman" w:hAnsi="Times New Roman"/>
          <w:sz w:val="24"/>
          <w:szCs w:val="24"/>
          <w:lang w:eastAsia="ru-RU"/>
        </w:rPr>
        <w:t>Амортизация основных средств по бюдже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тной деятельности на начало 2023 года и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r w:rsidRPr="003606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данным Баланса ф. 0503130 соответствует данным, отраженным в ф. 0503168 «Сведения о движении нефинансовых активов».</w:t>
      </w:r>
    </w:p>
    <w:p w:rsidR="00F04E2A" w:rsidRPr="00360610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0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деятель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ности по состоянию на 01.01.2023 и на 01.01.2024</w:t>
      </w:r>
      <w:r w:rsidRPr="0036061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расхождений           не установлено.</w:t>
      </w:r>
    </w:p>
    <w:p w:rsidR="00F04E2A" w:rsidRPr="00360610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610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нефинансовых активов имущества казны (остаточная стоимость), отраженный в Балансе ф.0503130 по строке 140 графы 6 на конец отчетного периода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A0454C"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соответствует</w:t>
      </w:r>
      <w:r w:rsidRPr="00360610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идентичному показателю Сведений о движении нефинансовых активов </w:t>
      </w:r>
      <w:r w:rsidRPr="00A0454C">
        <w:rPr>
          <w:rFonts w:ascii="Times New Roman" w:eastAsia="Times New Roman" w:hAnsi="Times New Roman"/>
          <w:b/>
          <w:sz w:val="24"/>
          <w:szCs w:val="24"/>
          <w:lang w:eastAsia="ru-RU"/>
        </w:rPr>
        <w:t>ф.0503168</w:t>
      </w:r>
      <w:r w:rsidRPr="007F73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Отклонение составило – 8 350 547,60 рублей.</w:t>
      </w:r>
    </w:p>
    <w:p w:rsidR="00F04E2A" w:rsidRPr="00D60452" w:rsidRDefault="00F04E2A" w:rsidP="00F04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452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D60452">
        <w:rPr>
          <w:rFonts w:ascii="Times New Roman" w:eastAsia="Times New Roman" w:hAnsi="Times New Roman"/>
          <w:b/>
          <w:sz w:val="24"/>
          <w:szCs w:val="24"/>
          <w:lang w:eastAsia="ru-RU"/>
        </w:rPr>
        <w:t>дебиторская</w:t>
      </w:r>
      <w:r w:rsidRPr="00D6045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задолженность по состоянию </w:t>
      </w:r>
      <w:r w:rsidRPr="00D60452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01.01.2023</w:t>
      </w:r>
      <w:r w:rsidRPr="00D604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Pr="00D60452">
        <w:rPr>
          <w:rFonts w:ascii="Times New Roman" w:eastAsia="Times New Roman" w:hAnsi="Times New Roman"/>
          <w:b/>
          <w:sz w:val="24"/>
          <w:szCs w:val="24"/>
          <w:lang w:eastAsia="ru-RU"/>
        </w:rPr>
        <w:t>708 987 254,29</w:t>
      </w:r>
      <w:r w:rsidRPr="00D6045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F04E2A" w:rsidRPr="00ED4D04" w:rsidRDefault="00F04E2A" w:rsidP="00F0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D04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1 205 00 000 «Расчеты по доходам»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57 492 026,68</w:t>
      </w:r>
      <w:r w:rsidRPr="00ED4D04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F04E2A" w:rsidRPr="00ED4D04" w:rsidRDefault="00F04E2A" w:rsidP="00F0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D04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1 209 00 000 «Расчеты по ущербу и иным доходам»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651 495 227,61</w:t>
      </w:r>
      <w:r w:rsidRPr="00ED4D04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4E2A" w:rsidRDefault="00F04E2A" w:rsidP="00F0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D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 состоянию на 01.01.2024</w:t>
      </w:r>
      <w:r w:rsidRPr="0029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651 946 303,61</w:t>
      </w:r>
      <w:r w:rsidRPr="00290D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90D11">
        <w:rPr>
          <w:rFonts w:ascii="Times New Roman" w:eastAsia="Times New Roman" w:hAnsi="Times New Roman"/>
          <w:sz w:val="24"/>
          <w:szCs w:val="24"/>
          <w:lang w:eastAsia="ru-RU"/>
        </w:rPr>
        <w:t>рублей, в том числе:</w:t>
      </w:r>
    </w:p>
    <w:p w:rsidR="00F04E2A" w:rsidRPr="00290D11" w:rsidRDefault="00F04E2A" w:rsidP="00F0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D04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1 206 00 000 «Расчеты по авансам выданным»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114 058,03</w:t>
      </w:r>
      <w:r w:rsidRPr="00ED4D04">
        <w:rPr>
          <w:rFonts w:ascii="Times New Roman" w:eastAsia="Times New Roman" w:hAnsi="Times New Roman"/>
          <w:sz w:val="24"/>
          <w:szCs w:val="24"/>
          <w:lang w:eastAsia="ru-RU"/>
        </w:rPr>
        <w:t xml:space="preserve">  рублей;</w:t>
      </w:r>
    </w:p>
    <w:p w:rsidR="00F04E2A" w:rsidRPr="00290D11" w:rsidRDefault="00F04E2A" w:rsidP="00F0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D11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1 209 00 000 «Расчеты по ущербу и иным доходам»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651 495 227,61</w:t>
      </w:r>
      <w:r w:rsidRPr="00290D1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F04E2A" w:rsidRDefault="00F04E2A" w:rsidP="00F0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D11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1 303 00 000 «Расчеты по платежам в бюджеты»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337 017,97</w:t>
      </w:r>
      <w:r w:rsidRPr="00290D1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F04E2A" w:rsidRPr="00290D11" w:rsidRDefault="00F04E2A" w:rsidP="00F04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0AB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дебиторской  задолженности соответствует показателям Баланса ф.0503130 в разделе </w:t>
      </w:r>
      <w:r w:rsidRPr="00DD50AB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DD50AB">
        <w:rPr>
          <w:rFonts w:ascii="Times New Roman" w:eastAsia="Times New Roman" w:hAnsi="Times New Roman"/>
          <w:sz w:val="24"/>
          <w:szCs w:val="24"/>
          <w:lang w:eastAsia="ru-RU"/>
        </w:rPr>
        <w:t>I. «Финансовые активы».</w:t>
      </w:r>
    </w:p>
    <w:p w:rsidR="00F04E2A" w:rsidRDefault="00F04E2A" w:rsidP="00F04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0E2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0600E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кредиторская</w:t>
      </w:r>
      <w:r w:rsidRPr="000600E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задолженность по состоянию </w:t>
      </w:r>
      <w:r w:rsidRPr="000600E2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01.01.2023</w:t>
      </w:r>
      <w:r w:rsidRPr="000600E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Pr="000A1DE6">
        <w:rPr>
          <w:rFonts w:ascii="Times New Roman" w:eastAsia="Times New Roman" w:hAnsi="Times New Roman"/>
          <w:b/>
          <w:sz w:val="24"/>
          <w:szCs w:val="24"/>
          <w:lang w:eastAsia="ru-RU"/>
        </w:rPr>
        <w:t>1 882 750,80</w:t>
      </w:r>
      <w:r w:rsidRPr="000600E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F04E2A" w:rsidRPr="000600E2" w:rsidRDefault="00F04E2A" w:rsidP="00F0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D4D04">
        <w:rPr>
          <w:rFonts w:ascii="Times New Roman" w:eastAsia="Times New Roman" w:hAnsi="Times New Roman"/>
          <w:sz w:val="24"/>
          <w:szCs w:val="24"/>
          <w:lang w:eastAsia="ru-RU"/>
        </w:rPr>
        <w:t>по счету 1 205 00 000 «Расчеты по доходам»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- 805 923,50 рублей;</w:t>
      </w:r>
    </w:p>
    <w:p w:rsidR="00F04E2A" w:rsidRPr="000600E2" w:rsidRDefault="00F04E2A" w:rsidP="00F04E2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600E2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1 302 00 000 «Расчеты по принятым обязательствам»»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1 076 827,30</w:t>
      </w:r>
      <w:r w:rsidRPr="000600E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F04E2A" w:rsidRPr="006067AD" w:rsidRDefault="00F04E2A" w:rsidP="00F04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7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 состоянию </w:t>
      </w:r>
      <w:r w:rsidRPr="006067AD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01.01.2024</w:t>
      </w:r>
      <w:r w:rsidRPr="006067AD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Pr="006067AD">
        <w:rPr>
          <w:rFonts w:ascii="Times New Roman" w:eastAsia="Times New Roman" w:hAnsi="Times New Roman"/>
          <w:b/>
          <w:sz w:val="24"/>
          <w:szCs w:val="24"/>
          <w:lang w:eastAsia="ru-RU"/>
        </w:rPr>
        <w:t>720 134,89</w:t>
      </w:r>
      <w:r w:rsidRPr="006067A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F04E2A" w:rsidRPr="006067AD" w:rsidRDefault="00F04E2A" w:rsidP="00F0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7AD">
        <w:rPr>
          <w:rFonts w:ascii="Times New Roman" w:eastAsia="Times New Roman" w:hAnsi="Times New Roman"/>
          <w:sz w:val="24"/>
          <w:szCs w:val="24"/>
          <w:lang w:eastAsia="ru-RU"/>
        </w:rPr>
        <w:t>- по счету 1 205 00 000 «Расчеты по доходам»- 20 100,00 рублей;</w:t>
      </w:r>
    </w:p>
    <w:p w:rsidR="00F04E2A" w:rsidRPr="006067AD" w:rsidRDefault="00F04E2A" w:rsidP="00F0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7AD">
        <w:rPr>
          <w:rFonts w:ascii="Times New Roman" w:eastAsia="Times New Roman" w:hAnsi="Times New Roman"/>
          <w:sz w:val="24"/>
          <w:szCs w:val="24"/>
          <w:lang w:eastAsia="ru-RU"/>
        </w:rPr>
        <w:t>- по счету 1 302 00 000 «Расчеты по принятым обязательствам»» - 41 045,15 рублей;</w:t>
      </w:r>
    </w:p>
    <w:p w:rsidR="00F04E2A" w:rsidRPr="006067AD" w:rsidRDefault="00F04E2A" w:rsidP="00F0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7AD">
        <w:rPr>
          <w:rFonts w:ascii="Times New Roman" w:eastAsia="Times New Roman" w:hAnsi="Times New Roman"/>
          <w:sz w:val="24"/>
          <w:szCs w:val="24"/>
          <w:lang w:eastAsia="ru-RU"/>
        </w:rPr>
        <w:t>- по счету 1 303 00 000 «Расчеты по платежам в бюджеты» - 658 989,74 рублей.</w:t>
      </w:r>
    </w:p>
    <w:p w:rsidR="00F04E2A" w:rsidRPr="009C7E7C" w:rsidRDefault="00F04E2A" w:rsidP="00F04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E7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кредиторской задолженности соответствует показателям Баланса ф.0503130 в разделе </w:t>
      </w:r>
      <w:r w:rsidRPr="009C7E7C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9C7E7C">
        <w:rPr>
          <w:rFonts w:ascii="Times New Roman" w:eastAsia="Times New Roman" w:hAnsi="Times New Roman"/>
          <w:sz w:val="24"/>
          <w:szCs w:val="24"/>
          <w:lang w:eastAsia="ru-RU"/>
        </w:rPr>
        <w:t>II. «Обязательства».</w:t>
      </w:r>
    </w:p>
    <w:p w:rsidR="00F04E2A" w:rsidRPr="000B3AE9" w:rsidRDefault="00F04E2A" w:rsidP="00F0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3AE9">
        <w:rPr>
          <w:rFonts w:ascii="Times New Roman" w:eastAsiaTheme="minorHAnsi" w:hAnsi="Times New Roman"/>
          <w:sz w:val="24"/>
          <w:szCs w:val="24"/>
        </w:rPr>
        <w:t>Контрольные соотношения между Балансом ф. 0503130 и показателями форм бюджетной отчетности  ф.0503171, 0503172, 0503178 соблюдены.</w:t>
      </w:r>
    </w:p>
    <w:p w:rsidR="00F04E2A" w:rsidRPr="00FB4542" w:rsidRDefault="00F04E2A" w:rsidP="00F04E2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B4542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показателями раздела </w:t>
      </w:r>
      <w:r w:rsidRPr="00FB4542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 «Нефинансовые активы» Бала</w:t>
      </w:r>
      <w:r>
        <w:rPr>
          <w:rFonts w:ascii="Times New Roman" w:eastAsiaTheme="minorHAnsi" w:hAnsi="Times New Roman"/>
          <w:sz w:val="24"/>
          <w:szCs w:val="24"/>
        </w:rPr>
        <w:t xml:space="preserve">нса ф.0503130 на начало года,  раздела  </w:t>
      </w:r>
      <w:r w:rsidRPr="002103D2">
        <w:rPr>
          <w:rFonts w:ascii="Times New Roman" w:eastAsiaTheme="minorHAnsi" w:hAnsi="Times New Roman"/>
          <w:sz w:val="24"/>
          <w:szCs w:val="24"/>
        </w:rPr>
        <w:t xml:space="preserve">IV.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2103D2">
        <w:rPr>
          <w:rFonts w:ascii="Times New Roman" w:eastAsiaTheme="minorHAnsi" w:hAnsi="Times New Roman"/>
          <w:sz w:val="24"/>
          <w:szCs w:val="24"/>
        </w:rPr>
        <w:t>Финансовый результат</w:t>
      </w:r>
      <w:r>
        <w:rPr>
          <w:rFonts w:ascii="Times New Roman" w:eastAsiaTheme="minorHAnsi" w:hAnsi="Times New Roman"/>
          <w:sz w:val="24"/>
          <w:szCs w:val="24"/>
        </w:rPr>
        <w:t xml:space="preserve">». </w:t>
      </w:r>
    </w:p>
    <w:p w:rsidR="00F04E2A" w:rsidRPr="009824F9" w:rsidRDefault="00F04E2A" w:rsidP="00F0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F04E2A" w:rsidRPr="00B33A68" w:rsidRDefault="00F04E2A" w:rsidP="00F04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3A68">
        <w:rPr>
          <w:rFonts w:ascii="Times New Roman" w:hAnsi="Times New Roman"/>
          <w:b/>
          <w:sz w:val="24"/>
          <w:szCs w:val="24"/>
        </w:rPr>
        <w:t xml:space="preserve">Проверка справки по заключению счетов бюджетного учета отчетного финансового года  </w:t>
      </w:r>
      <w:r w:rsidRPr="00B33A68">
        <w:rPr>
          <w:rFonts w:ascii="Times New Roman" w:hAnsi="Times New Roman"/>
          <w:b/>
          <w:sz w:val="24"/>
          <w:szCs w:val="24"/>
          <w:u w:val="single"/>
        </w:rPr>
        <w:t>(ф. 0503110)</w:t>
      </w:r>
      <w:r w:rsidRPr="00B33A68">
        <w:rPr>
          <w:rFonts w:ascii="Times New Roman" w:hAnsi="Times New Roman"/>
          <w:sz w:val="24"/>
          <w:szCs w:val="24"/>
        </w:rPr>
        <w:t xml:space="preserve"> Проверкой  справки по заключению счетов бюджетного учета отчетного финансового года (ф.0503110) установлено, что контрольные  соотношения между Справкой (ф.0503110) выдержаны не со всеми формами годовой </w:t>
      </w:r>
      <w:r>
        <w:rPr>
          <w:rFonts w:ascii="Times New Roman" w:hAnsi="Times New Roman"/>
          <w:sz w:val="24"/>
          <w:szCs w:val="24"/>
        </w:rPr>
        <w:t>бюджетной</w:t>
      </w:r>
      <w:r w:rsidRPr="00B33A68">
        <w:rPr>
          <w:rFonts w:ascii="Times New Roman" w:hAnsi="Times New Roman"/>
          <w:sz w:val="24"/>
          <w:szCs w:val="24"/>
        </w:rPr>
        <w:t xml:space="preserve"> отчетности.</w:t>
      </w:r>
    </w:p>
    <w:p w:rsidR="00F04E2A" w:rsidRPr="00B33A68" w:rsidRDefault="00F04E2A" w:rsidP="00F0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A68">
        <w:rPr>
          <w:rFonts w:ascii="Times New Roman" w:hAnsi="Times New Roman"/>
          <w:sz w:val="24"/>
          <w:szCs w:val="24"/>
        </w:rPr>
        <w:t xml:space="preserve">Контрольные соотношения </w:t>
      </w:r>
      <w:r w:rsidRPr="00B33A68">
        <w:rPr>
          <w:rFonts w:ascii="Times New Roman" w:hAnsi="Times New Roman"/>
          <w:b/>
          <w:sz w:val="24"/>
          <w:szCs w:val="24"/>
        </w:rPr>
        <w:t>не соблюдены</w:t>
      </w:r>
      <w:r w:rsidRPr="00B33A68">
        <w:rPr>
          <w:rFonts w:ascii="Times New Roman" w:hAnsi="Times New Roman"/>
          <w:sz w:val="24"/>
          <w:szCs w:val="24"/>
        </w:rPr>
        <w:t xml:space="preserve"> между Справкой ф.0503110 и Балансом </w:t>
      </w:r>
      <w:r w:rsidRPr="002E4AD9">
        <w:rPr>
          <w:rFonts w:ascii="Times New Roman" w:hAnsi="Times New Roman"/>
          <w:b/>
          <w:sz w:val="24"/>
          <w:szCs w:val="24"/>
        </w:rPr>
        <w:t>ф.0503130</w:t>
      </w:r>
      <w:r w:rsidRPr="002E4AD9">
        <w:rPr>
          <w:rFonts w:ascii="Times New Roman" w:hAnsi="Times New Roman"/>
          <w:sz w:val="24"/>
          <w:szCs w:val="24"/>
        </w:rPr>
        <w:t>.</w:t>
      </w:r>
      <w:r w:rsidRPr="00B33A68">
        <w:rPr>
          <w:rFonts w:ascii="Times New Roman" w:hAnsi="Times New Roman"/>
          <w:sz w:val="24"/>
          <w:szCs w:val="24"/>
        </w:rPr>
        <w:t xml:space="preserve"> Финансовый результат в ф.0503110 </w:t>
      </w:r>
      <w:r w:rsidRPr="00B33A68">
        <w:rPr>
          <w:rFonts w:ascii="Times New Roman" w:hAnsi="Times New Roman"/>
          <w:b/>
          <w:sz w:val="24"/>
          <w:szCs w:val="24"/>
        </w:rPr>
        <w:t>не соответствует</w:t>
      </w:r>
      <w:r w:rsidRPr="00B33A68">
        <w:rPr>
          <w:rFonts w:ascii="Times New Roman" w:hAnsi="Times New Roman"/>
          <w:sz w:val="24"/>
          <w:szCs w:val="24"/>
        </w:rPr>
        <w:t xml:space="preserve"> ф.0503130 Баланса по строке 570 (гр.6-гр.3). Отклонение составило – 27 012 455,31 рублей.</w:t>
      </w:r>
    </w:p>
    <w:p w:rsidR="00F04E2A" w:rsidRPr="00B33A68" w:rsidRDefault="00F04E2A" w:rsidP="00F0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A68">
        <w:rPr>
          <w:rFonts w:ascii="Times New Roman" w:hAnsi="Times New Roman"/>
          <w:b/>
          <w:sz w:val="24"/>
          <w:szCs w:val="24"/>
        </w:rPr>
        <w:t>Анализ показал</w:t>
      </w:r>
      <w:r w:rsidRPr="00B33A68">
        <w:rPr>
          <w:rFonts w:ascii="Times New Roman" w:hAnsi="Times New Roman"/>
          <w:sz w:val="24"/>
          <w:szCs w:val="24"/>
        </w:rPr>
        <w:t xml:space="preserve">, что в предоставленной Справке ф.0503110 </w:t>
      </w:r>
      <w:r w:rsidRPr="00B33A68">
        <w:rPr>
          <w:rFonts w:ascii="Times New Roman" w:hAnsi="Times New Roman"/>
          <w:b/>
          <w:sz w:val="24"/>
          <w:szCs w:val="24"/>
        </w:rPr>
        <w:t>отсутствуют</w:t>
      </w:r>
      <w:r w:rsidRPr="00B33A68">
        <w:rPr>
          <w:rFonts w:ascii="Times New Roman" w:hAnsi="Times New Roman"/>
          <w:sz w:val="24"/>
          <w:szCs w:val="24"/>
        </w:rPr>
        <w:t xml:space="preserve"> показатели оборотов по аналитическим счетам </w:t>
      </w:r>
      <w:hyperlink r:id="rId14" w:anchor="/document/12180897/entry/21002000" w:history="1">
        <w:r w:rsidRPr="00B33A68">
          <w:rPr>
            <w:rFonts w:ascii="Times New Roman" w:hAnsi="Times New Roman"/>
            <w:b/>
            <w:sz w:val="24"/>
            <w:szCs w:val="24"/>
            <w:shd w:val="clear" w:color="auto" w:fill="FFFFFF"/>
          </w:rPr>
          <w:t>121002000</w:t>
        </w:r>
      </w:hyperlink>
      <w:r w:rsidRPr="00B33A68">
        <w:rPr>
          <w:rFonts w:ascii="Times New Roman" w:hAnsi="Times New Roman"/>
          <w:sz w:val="24"/>
          <w:szCs w:val="24"/>
          <w:shd w:val="clear" w:color="auto" w:fill="FFFFFF"/>
        </w:rPr>
        <w:t xml:space="preserve"> "Расчеты с финансовым органом по поступлениям в бюджет» и </w:t>
      </w:r>
      <w:r w:rsidRPr="00B33A68">
        <w:rPr>
          <w:rFonts w:ascii="Times New Roman" w:hAnsi="Times New Roman"/>
          <w:b/>
          <w:sz w:val="24"/>
          <w:szCs w:val="24"/>
        </w:rPr>
        <w:t>130405000</w:t>
      </w:r>
      <w:r w:rsidRPr="00B33A68">
        <w:rPr>
          <w:rFonts w:ascii="Times New Roman" w:hAnsi="Times New Roman"/>
          <w:sz w:val="24"/>
          <w:szCs w:val="24"/>
        </w:rPr>
        <w:t xml:space="preserve"> «Расчеты по платежам из бюджета с финансовым органом», исключенные как  взаимосвязанные обороты в части операций по поступлениям и выбытиям, при формировании Справки ф.0503110 </w:t>
      </w:r>
      <w:r w:rsidRPr="00B33A68">
        <w:rPr>
          <w:rFonts w:ascii="Times New Roman" w:hAnsi="Times New Roman"/>
          <w:b/>
          <w:sz w:val="24"/>
          <w:szCs w:val="24"/>
          <w:u w:val="single"/>
        </w:rPr>
        <w:t>к Балансу</w:t>
      </w:r>
      <w:r w:rsidRPr="00B33A68">
        <w:rPr>
          <w:rFonts w:ascii="Times New Roman" w:hAnsi="Times New Roman"/>
          <w:sz w:val="24"/>
          <w:szCs w:val="24"/>
        </w:rPr>
        <w:t xml:space="preserve"> </w:t>
      </w:r>
      <w:r w:rsidRPr="00B33A68">
        <w:rPr>
          <w:rFonts w:ascii="Times New Roman" w:hAnsi="Times New Roman"/>
          <w:b/>
          <w:sz w:val="24"/>
          <w:szCs w:val="24"/>
          <w:u w:val="single"/>
        </w:rPr>
        <w:t>ф.0503120</w:t>
      </w:r>
      <w:r w:rsidRPr="00B33A68">
        <w:rPr>
          <w:rFonts w:ascii="Times New Roman" w:hAnsi="Times New Roman"/>
          <w:sz w:val="24"/>
          <w:szCs w:val="24"/>
        </w:rPr>
        <w:t xml:space="preserve"> поселковой </w:t>
      </w:r>
      <w:r w:rsidRPr="00B33A68">
        <w:rPr>
          <w:rFonts w:ascii="Times New Roman" w:eastAsiaTheme="minorHAnsi" w:hAnsi="Times New Roman"/>
          <w:sz w:val="24"/>
          <w:szCs w:val="24"/>
        </w:rPr>
        <w:t>администрацией городского поселения «Поселок Серебряный Бор</w:t>
      </w:r>
      <w:proofErr w:type="gramEnd"/>
      <w:r w:rsidRPr="00B33A68">
        <w:rPr>
          <w:rFonts w:ascii="Times New Roman" w:eastAsiaTheme="minorHAnsi" w:hAnsi="Times New Roman"/>
          <w:sz w:val="24"/>
          <w:szCs w:val="24"/>
        </w:rPr>
        <w:t xml:space="preserve">» </w:t>
      </w:r>
      <w:r w:rsidRPr="00B33A68">
        <w:rPr>
          <w:rFonts w:ascii="Times New Roman" w:hAnsi="Times New Roman"/>
          <w:sz w:val="24"/>
          <w:szCs w:val="24"/>
        </w:rPr>
        <w:t xml:space="preserve">как </w:t>
      </w:r>
      <w:r w:rsidRPr="00B33A68">
        <w:rPr>
          <w:rFonts w:ascii="Times New Roman" w:hAnsi="Times New Roman"/>
          <w:sz w:val="24"/>
          <w:szCs w:val="24"/>
          <w:u w:val="single"/>
        </w:rPr>
        <w:t>финансовым органом</w:t>
      </w:r>
      <w:r w:rsidRPr="00B33A68">
        <w:rPr>
          <w:rFonts w:ascii="Times New Roman" w:hAnsi="Times New Roman"/>
          <w:sz w:val="24"/>
          <w:szCs w:val="24"/>
        </w:rPr>
        <w:t xml:space="preserve"> (п.118 Инструкции 191н), что повлекло за собой недопустимые отклонения контрольных соотношений с Балансом ф.0503130.</w:t>
      </w:r>
    </w:p>
    <w:p w:rsidR="00F04E2A" w:rsidRPr="00B33A68" w:rsidRDefault="00F04E2A" w:rsidP="00F0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A68">
        <w:rPr>
          <w:rFonts w:ascii="Times New Roman" w:hAnsi="Times New Roman"/>
          <w:b/>
          <w:sz w:val="24"/>
          <w:szCs w:val="24"/>
        </w:rPr>
        <w:t>Следует отметить</w:t>
      </w:r>
      <w:r w:rsidRPr="00B33A68">
        <w:rPr>
          <w:rFonts w:ascii="Times New Roman" w:hAnsi="Times New Roman"/>
          <w:sz w:val="24"/>
          <w:szCs w:val="24"/>
        </w:rPr>
        <w:t xml:space="preserve">, что </w:t>
      </w:r>
      <w:r w:rsidRPr="00B33A68">
        <w:rPr>
          <w:rFonts w:ascii="Times New Roman" w:hAnsi="Times New Roman"/>
          <w:sz w:val="24"/>
          <w:szCs w:val="24"/>
          <w:shd w:val="clear" w:color="auto" w:fill="FFFFFF"/>
        </w:rPr>
        <w:t xml:space="preserve">при проведении внешней </w:t>
      </w:r>
      <w:r w:rsidRPr="00B33A68">
        <w:rPr>
          <w:rFonts w:ascii="Times New Roman" w:hAnsi="Times New Roman"/>
          <w:sz w:val="24"/>
          <w:szCs w:val="24"/>
        </w:rPr>
        <w:t>проверки  годовой бюджетной отчетности поселковой администрации городского поселения «Поселок Серебряный Бор» Нерюнгринского района</w:t>
      </w:r>
      <w:r w:rsidRPr="00B33A68">
        <w:rPr>
          <w:rFonts w:ascii="Times New Roman" w:hAnsi="Times New Roman"/>
          <w:sz w:val="28"/>
          <w:szCs w:val="28"/>
        </w:rPr>
        <w:t xml:space="preserve"> </w:t>
      </w:r>
      <w:r w:rsidRPr="00B33A68">
        <w:rPr>
          <w:rFonts w:ascii="Times New Roman" w:hAnsi="Times New Roman"/>
          <w:sz w:val="24"/>
          <w:szCs w:val="24"/>
        </w:rPr>
        <w:t xml:space="preserve">как </w:t>
      </w:r>
      <w:r w:rsidRPr="00B33A68">
        <w:rPr>
          <w:rFonts w:ascii="Times New Roman" w:hAnsi="Times New Roman"/>
          <w:sz w:val="24"/>
          <w:szCs w:val="24"/>
          <w:u w:val="single"/>
        </w:rPr>
        <w:t>Главного распорядителя</w:t>
      </w:r>
      <w:r w:rsidRPr="00B33A68">
        <w:rPr>
          <w:rFonts w:ascii="Times New Roman" w:hAnsi="Times New Roman"/>
          <w:sz w:val="24"/>
          <w:szCs w:val="24"/>
        </w:rPr>
        <w:t xml:space="preserve"> </w:t>
      </w:r>
      <w:r w:rsidRPr="00B33A68">
        <w:rPr>
          <w:rFonts w:ascii="Times New Roman" w:hAnsi="Times New Roman"/>
          <w:sz w:val="24"/>
          <w:szCs w:val="24"/>
          <w:u w:val="single"/>
        </w:rPr>
        <w:t>бюджетных средств</w:t>
      </w:r>
      <w:r w:rsidRPr="00B33A68">
        <w:rPr>
          <w:rFonts w:ascii="Times New Roman" w:hAnsi="Times New Roman"/>
          <w:sz w:val="24"/>
          <w:szCs w:val="24"/>
        </w:rPr>
        <w:t>, необходимо представлять Справку</w:t>
      </w:r>
      <w:r w:rsidRPr="00B33A68">
        <w:rPr>
          <w:rFonts w:ascii="Times New Roman" w:eastAsiaTheme="minorHAnsi" w:hAnsi="Times New Roman"/>
          <w:sz w:val="24"/>
          <w:szCs w:val="24"/>
        </w:rPr>
        <w:t xml:space="preserve"> по заключению счетов бюджетного учета отчетного финансового года  (ф. 0503110)</w:t>
      </w:r>
      <w:r w:rsidRPr="00B33A68">
        <w:rPr>
          <w:rFonts w:ascii="Times New Roman" w:hAnsi="Times New Roman"/>
          <w:sz w:val="24"/>
          <w:szCs w:val="24"/>
        </w:rPr>
        <w:t xml:space="preserve">  </w:t>
      </w:r>
      <w:r w:rsidRPr="00B33A68">
        <w:rPr>
          <w:rFonts w:ascii="Times New Roman" w:hAnsi="Times New Roman"/>
          <w:sz w:val="24"/>
          <w:szCs w:val="24"/>
          <w:shd w:val="clear" w:color="auto" w:fill="FFFFFF"/>
        </w:rPr>
        <w:t xml:space="preserve">к сформированному  сводному </w:t>
      </w:r>
      <w:r w:rsidRPr="002E4AD9">
        <w:rPr>
          <w:rFonts w:ascii="Times New Roman" w:hAnsi="Times New Roman"/>
          <w:b/>
          <w:sz w:val="24"/>
          <w:szCs w:val="24"/>
          <w:shd w:val="clear" w:color="auto" w:fill="FFFFFF"/>
        </w:rPr>
        <w:t>Балансу (</w:t>
      </w:r>
      <w:hyperlink r:id="rId15" w:anchor="/document/12181732/entry/503130" w:history="1">
        <w:r w:rsidRPr="002E4AD9">
          <w:rPr>
            <w:rFonts w:ascii="Times New Roman" w:hAnsi="Times New Roman"/>
            <w:b/>
            <w:sz w:val="24"/>
            <w:szCs w:val="24"/>
            <w:shd w:val="clear" w:color="auto" w:fill="FFFFFF"/>
          </w:rPr>
          <w:t>ф. 0503130</w:t>
        </w:r>
      </w:hyperlink>
      <w:r w:rsidRPr="002E4AD9">
        <w:rPr>
          <w:rFonts w:ascii="Times New Roman" w:hAnsi="Times New Roman"/>
          <w:b/>
          <w:sz w:val="24"/>
          <w:szCs w:val="24"/>
          <w:shd w:val="clear" w:color="auto" w:fill="FFFFFF"/>
        </w:rPr>
        <w:t>),</w:t>
      </w:r>
      <w:r w:rsidRPr="00B33A68">
        <w:rPr>
          <w:rFonts w:ascii="Times New Roman" w:hAnsi="Times New Roman"/>
          <w:sz w:val="24"/>
          <w:szCs w:val="24"/>
          <w:shd w:val="clear" w:color="auto" w:fill="FFFFFF"/>
        </w:rPr>
        <w:t xml:space="preserve"> согласно </w:t>
      </w:r>
      <w:r w:rsidRPr="00B33A68">
        <w:rPr>
          <w:rFonts w:ascii="Times New Roman" w:hAnsi="Times New Roman"/>
          <w:b/>
          <w:sz w:val="24"/>
          <w:szCs w:val="24"/>
          <w:shd w:val="clear" w:color="auto" w:fill="FFFFFF"/>
        </w:rPr>
        <w:t>п.46</w:t>
      </w:r>
      <w:r w:rsidRPr="00B33A68">
        <w:rPr>
          <w:rFonts w:ascii="Times New Roman" w:hAnsi="Times New Roman"/>
          <w:sz w:val="24"/>
          <w:szCs w:val="24"/>
          <w:shd w:val="clear" w:color="auto" w:fill="FFFFFF"/>
        </w:rPr>
        <w:t xml:space="preserve"> Инструкции 191н.</w:t>
      </w:r>
    </w:p>
    <w:p w:rsidR="00F04E2A" w:rsidRPr="00C33A64" w:rsidRDefault="00F04E2A" w:rsidP="00F0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04E2A" w:rsidRPr="00B33A68" w:rsidRDefault="00F04E2A" w:rsidP="00F04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3A68">
        <w:rPr>
          <w:rFonts w:ascii="Times New Roman" w:hAnsi="Times New Roman"/>
          <w:b/>
          <w:sz w:val="24"/>
          <w:szCs w:val="24"/>
        </w:rPr>
        <w:t>Проверка отчета о финансовых результатах  (</w:t>
      </w:r>
      <w:r w:rsidRPr="00B33A68">
        <w:rPr>
          <w:rFonts w:ascii="Times New Roman" w:hAnsi="Times New Roman"/>
          <w:b/>
          <w:sz w:val="24"/>
          <w:szCs w:val="24"/>
          <w:u w:val="single"/>
        </w:rPr>
        <w:t>ф. 0503121</w:t>
      </w:r>
      <w:r w:rsidRPr="00B33A68">
        <w:rPr>
          <w:rFonts w:ascii="Times New Roman" w:hAnsi="Times New Roman"/>
          <w:b/>
          <w:sz w:val="24"/>
          <w:szCs w:val="24"/>
        </w:rPr>
        <w:t xml:space="preserve">). </w:t>
      </w:r>
      <w:r w:rsidRPr="00B33A68">
        <w:rPr>
          <w:rFonts w:ascii="Times New Roman" w:hAnsi="Times New Roman"/>
          <w:sz w:val="24"/>
          <w:szCs w:val="24"/>
        </w:rPr>
        <w:t>Проверкой отчета о финансовых результатах  (ф. 0503121) установлено, что контрольные  соотношения между отчетом о финансовых результатах  (ф. 0503121) выдержаны не со всеми</w:t>
      </w:r>
      <w:r>
        <w:rPr>
          <w:rFonts w:ascii="Times New Roman" w:hAnsi="Times New Roman"/>
          <w:sz w:val="24"/>
          <w:szCs w:val="24"/>
        </w:rPr>
        <w:t xml:space="preserve"> формами годовой бюджетной</w:t>
      </w:r>
      <w:r w:rsidRPr="00B33A68">
        <w:rPr>
          <w:rFonts w:ascii="Times New Roman" w:hAnsi="Times New Roman"/>
          <w:sz w:val="24"/>
          <w:szCs w:val="24"/>
        </w:rPr>
        <w:t xml:space="preserve"> отчетности.</w:t>
      </w:r>
    </w:p>
    <w:p w:rsidR="00F04E2A" w:rsidRPr="00185569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5569">
        <w:rPr>
          <w:rFonts w:ascii="Times New Roman" w:hAnsi="Times New Roman"/>
          <w:sz w:val="24"/>
          <w:szCs w:val="24"/>
        </w:rPr>
        <w:t xml:space="preserve">Показатели чистого поступления денежных средств и их эквивалентов в ф.0503121 по стр.430 </w:t>
      </w:r>
      <w:r w:rsidRPr="00185569">
        <w:rPr>
          <w:rFonts w:ascii="Times New Roman" w:hAnsi="Times New Roman"/>
          <w:b/>
          <w:sz w:val="24"/>
          <w:szCs w:val="24"/>
        </w:rPr>
        <w:t>не соответствуют</w:t>
      </w:r>
      <w:r w:rsidRPr="00185569">
        <w:rPr>
          <w:rFonts w:ascii="Times New Roman" w:hAnsi="Times New Roman"/>
          <w:sz w:val="24"/>
          <w:szCs w:val="24"/>
        </w:rPr>
        <w:t xml:space="preserve"> показателю денежных средств с учетом поступлений (выбытий) в </w:t>
      </w:r>
      <w:r w:rsidRPr="002E4AD9">
        <w:rPr>
          <w:rFonts w:ascii="Times New Roman" w:hAnsi="Times New Roman"/>
          <w:b/>
          <w:sz w:val="24"/>
          <w:szCs w:val="24"/>
        </w:rPr>
        <w:t>ф.0503130</w:t>
      </w:r>
      <w:r w:rsidRPr="00185569">
        <w:rPr>
          <w:rFonts w:ascii="Times New Roman" w:hAnsi="Times New Roman"/>
          <w:sz w:val="24"/>
          <w:szCs w:val="24"/>
        </w:rPr>
        <w:t xml:space="preserve"> Баланса стр. 200. Отклонение составило – 27 012 455,31 рублей.</w:t>
      </w:r>
    </w:p>
    <w:p w:rsidR="00F04E2A" w:rsidRPr="00FD47B0" w:rsidRDefault="00F04E2A" w:rsidP="00F04E2A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C3377">
        <w:rPr>
          <w:rFonts w:ascii="Times New Roman" w:eastAsiaTheme="minorHAnsi" w:hAnsi="Times New Roman" w:cstheme="minorBidi"/>
          <w:sz w:val="24"/>
          <w:szCs w:val="24"/>
        </w:rPr>
        <w:t xml:space="preserve">Показатели операций с финансовыми активами и обязательствами в ф.0503121 по стр.410 </w:t>
      </w:r>
      <w:r w:rsidRPr="00DC3377">
        <w:rPr>
          <w:rFonts w:ascii="Times New Roman" w:eastAsiaTheme="minorHAnsi" w:hAnsi="Times New Roman" w:cstheme="minorBidi"/>
          <w:b/>
          <w:sz w:val="24"/>
          <w:szCs w:val="24"/>
        </w:rPr>
        <w:t>не соответствуют</w:t>
      </w:r>
      <w:r w:rsidRPr="00DC3377">
        <w:rPr>
          <w:rFonts w:ascii="Times New Roman" w:eastAsiaTheme="minorHAnsi" w:hAnsi="Times New Roman" w:cstheme="minorBidi"/>
          <w:sz w:val="24"/>
          <w:szCs w:val="24"/>
        </w:rPr>
        <w:t xml:space="preserve"> показателям, отраженным в Балансе </w:t>
      </w:r>
      <w:r w:rsidRPr="002E4AD9">
        <w:rPr>
          <w:rFonts w:ascii="Times New Roman" w:eastAsiaTheme="minorHAnsi" w:hAnsi="Times New Roman" w:cstheme="minorBidi"/>
          <w:b/>
          <w:sz w:val="24"/>
          <w:szCs w:val="24"/>
        </w:rPr>
        <w:t>ф.0503130</w:t>
      </w:r>
      <w:r w:rsidRPr="00DC3377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раздела </w:t>
      </w:r>
      <w:r>
        <w:rPr>
          <w:rFonts w:ascii="Times New Roman" w:eastAsiaTheme="minorHAnsi" w:hAnsi="Times New Roman" w:cstheme="minorBidi"/>
          <w:sz w:val="24"/>
          <w:szCs w:val="24"/>
          <w:lang w:val="en-US"/>
        </w:rPr>
        <w:t>II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«Финансовые активы» и раздела </w:t>
      </w:r>
      <w:r>
        <w:rPr>
          <w:rFonts w:ascii="Times New Roman" w:eastAsiaTheme="minorHAnsi" w:hAnsi="Times New Roman" w:cstheme="minorBidi"/>
          <w:sz w:val="24"/>
          <w:szCs w:val="24"/>
          <w:lang w:val="en-US"/>
        </w:rPr>
        <w:t>III</w:t>
      </w:r>
      <w:r w:rsidRPr="00FD47B0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«Обязательства». Отклонение составило – 27 012 455,31 рублей.</w:t>
      </w:r>
    </w:p>
    <w:p w:rsidR="00F04E2A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4E2A" w:rsidRPr="0017175A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7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о движении денежных средств </w:t>
      </w:r>
      <w:r w:rsidRPr="0017175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16" w:anchor="/document/12181732/entry/503140" w:history="1">
        <w:r w:rsidRPr="0017175A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>ф. 0503123</w:t>
        </w:r>
      </w:hyperlink>
      <w:r w:rsidRPr="0017175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).</w:t>
      </w:r>
      <w:r w:rsidRPr="001717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7175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Проверкой отчета о движении денежных средств ф.0503123 установлено, что контрольные соотношения  между отчетом ф.0503123 и отчетом об исполнении бюджета главного распорядителя, получателя бюджетных средств </w:t>
      </w:r>
      <w:r w:rsidRPr="0017175A">
        <w:rPr>
          <w:rFonts w:ascii="Times New Roman" w:eastAsia="Times New Roman" w:hAnsi="Times New Roman"/>
          <w:b/>
          <w:sz w:val="24"/>
          <w:szCs w:val="24"/>
          <w:lang w:eastAsia="ru-RU"/>
        </w:rPr>
        <w:t>ф.0503127 не выдержаны.</w:t>
      </w:r>
      <w:r w:rsidRPr="00171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4E2A" w:rsidRPr="0017175A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В соответствии с пунктом 150 Инструкции 191н  по строке 4220 раздела 2 Отчета ф.0503123 </w:t>
      </w:r>
      <w:r w:rsidRPr="0017175A">
        <w:rPr>
          <w:rFonts w:ascii="Times New Roman" w:hAnsi="Times New Roman"/>
          <w:color w:val="22272F"/>
          <w:sz w:val="23"/>
          <w:szCs w:val="23"/>
        </w:rPr>
        <w:t>о</w:t>
      </w:r>
      <w:r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тражается сумма перечислений из соответствующего бюджета возвратов остатков межбюджетных трансфертов (МБ</w:t>
      </w:r>
      <w:r w:rsidRPr="0017175A">
        <w:rPr>
          <w:rFonts w:ascii="Times New Roman" w:hAnsi="Times New Roman"/>
          <w:color w:val="22272F"/>
          <w:sz w:val="23"/>
          <w:szCs w:val="23"/>
        </w:rPr>
        <w:t>Т) прошлых лет (КДБ подгруппы 2</w:t>
      </w:r>
      <w:r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19) </w:t>
      </w:r>
      <w:r w:rsidRPr="0017175A"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  <w:t>за минусом</w:t>
      </w:r>
      <w:r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 показателей по доходам от </w:t>
      </w:r>
      <w:r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lastRenderedPageBreak/>
        <w:t>возврата остатков МБТ прошлых лет, </w:t>
      </w:r>
      <w:r w:rsidRPr="0017175A"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  <w:t>от возврата остатков субсидий прошлых лет</w:t>
      </w:r>
      <w:r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, предоставленных учреждениям, иным юридическим лицам (физлицам, производителям товаров,</w:t>
      </w:r>
      <w:r w:rsidRPr="0017175A">
        <w:rPr>
          <w:rFonts w:ascii="Times New Roman" w:hAnsi="Times New Roman"/>
          <w:color w:val="22272F"/>
          <w:sz w:val="23"/>
          <w:szCs w:val="23"/>
        </w:rPr>
        <w:t xml:space="preserve"> работ, услуг) (КДБ подгруппы</w:t>
      </w:r>
      <w:proofErr w:type="gramEnd"/>
      <w:r w:rsidRPr="0017175A">
        <w:rPr>
          <w:rFonts w:ascii="Times New Roman" w:hAnsi="Times New Roman"/>
          <w:color w:val="22272F"/>
          <w:sz w:val="23"/>
          <w:szCs w:val="23"/>
        </w:rPr>
        <w:t xml:space="preserve"> 2</w:t>
      </w:r>
      <w:r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18), </w:t>
      </w:r>
      <w:r w:rsidRPr="0017175A"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  <w:t>за исключением</w:t>
      </w:r>
      <w:r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 доходов от возврата остатков субсидий прошлых лет на выпо</w:t>
      </w:r>
      <w:r w:rsidRPr="0017175A">
        <w:rPr>
          <w:rFonts w:ascii="Times New Roman" w:hAnsi="Times New Roman"/>
          <w:color w:val="22272F"/>
          <w:sz w:val="23"/>
          <w:szCs w:val="23"/>
        </w:rPr>
        <w:t>лнение задания (КДБ подгруппы 1</w:t>
      </w:r>
      <w:r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13).</w:t>
      </w:r>
      <w:r w:rsidRPr="0017175A">
        <w:rPr>
          <w:rFonts w:ascii="Times New Roman" w:hAnsi="Times New Roman"/>
          <w:color w:val="22272F"/>
          <w:sz w:val="23"/>
          <w:szCs w:val="23"/>
        </w:rPr>
        <w:t xml:space="preserve"> </w:t>
      </w:r>
      <w:r w:rsidRPr="0017175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Включаются показатели по соответствующим аналитическим счетам счета </w:t>
      </w:r>
      <w:hyperlink r:id="rId17" w:anchor="/document/12180897/entry/21002000" w:history="1">
        <w:r w:rsidRPr="0017175A">
          <w:rPr>
            <w:rFonts w:ascii="Times New Roman" w:hAnsi="Times New Roman"/>
            <w:sz w:val="23"/>
            <w:szCs w:val="23"/>
            <w:shd w:val="clear" w:color="auto" w:fill="FFFFFF"/>
          </w:rPr>
          <w:t>1 210 02 000</w:t>
        </w:r>
      </w:hyperlink>
      <w:r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(</w:t>
      </w:r>
      <w:r w:rsidRPr="0017175A">
        <w:rPr>
          <w:rFonts w:ascii="Times New Roman" w:hAnsi="Times New Roman"/>
          <w:b/>
          <w:color w:val="22272F"/>
          <w:sz w:val="23"/>
          <w:szCs w:val="23"/>
          <w:shd w:val="clear" w:color="auto" w:fill="FFFFFF"/>
        </w:rPr>
        <w:t>219</w:t>
      </w:r>
      <w:r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00000 00 0000 150 1 210 02 151, </w:t>
      </w:r>
      <w:r w:rsidRPr="0017175A">
        <w:rPr>
          <w:rFonts w:ascii="Times New Roman" w:hAnsi="Times New Roman"/>
          <w:b/>
          <w:color w:val="22272F"/>
          <w:sz w:val="23"/>
          <w:szCs w:val="23"/>
          <w:shd w:val="clear" w:color="auto" w:fill="FFFFFF"/>
        </w:rPr>
        <w:t>218</w:t>
      </w:r>
      <w:r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00000 00 0000 150 1 210 02 15Х,  </w:t>
      </w:r>
      <w:r w:rsidRPr="0017175A">
        <w:rPr>
          <w:rFonts w:ascii="Times New Roman" w:hAnsi="Times New Roman"/>
          <w:b/>
          <w:color w:val="22272F"/>
          <w:sz w:val="23"/>
          <w:szCs w:val="23"/>
          <w:shd w:val="clear" w:color="auto" w:fill="FFFFFF"/>
        </w:rPr>
        <w:t>219</w:t>
      </w:r>
      <w:r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00000 00 0000 150 1 210 02 161, </w:t>
      </w:r>
      <w:r w:rsidRPr="0017175A">
        <w:rPr>
          <w:rFonts w:ascii="Times New Roman" w:hAnsi="Times New Roman"/>
          <w:b/>
          <w:color w:val="22272F"/>
          <w:sz w:val="23"/>
          <w:szCs w:val="23"/>
          <w:shd w:val="clear" w:color="auto" w:fill="FFFFFF"/>
        </w:rPr>
        <w:t>218</w:t>
      </w:r>
      <w:r w:rsidRPr="0017175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00000 00 0000 150 1 210 02 16Х). В случае превышения суммы поступлений от возвратов остатков трансфертов (субсидий) прошлых лет над суммой перечислений по возврату остатков прошлых лет по межбюджетным трансфертам показатель по строке 4220 отражается со знаком "минус".</w:t>
      </w:r>
    </w:p>
    <w:p w:rsidR="00F04E2A" w:rsidRDefault="00F04E2A" w:rsidP="00F04E2A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C036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Изменение остатков средств, в части возврата остатков трансфертов прошлых лет, по строке 4220 графы 4 Отчета ф.0503123 не соответствует сумме показателей по коду классификации доходов бюджета (КДБ) 218, 219 в разделе 1 Отчета </w:t>
      </w:r>
      <w:r w:rsidRPr="002F1A03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ф.0503127. </w:t>
      </w:r>
      <w:r w:rsidRPr="00C036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Отклонение составило – 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805 923,50</w:t>
      </w:r>
      <w:r w:rsidRPr="00C036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рублей. </w:t>
      </w:r>
    </w:p>
    <w:p w:rsidR="00F04E2A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F04E2A" w:rsidRPr="00077ADF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7ADF">
        <w:rPr>
          <w:rFonts w:ascii="Times New Roman" w:hAnsi="Times New Roman"/>
          <w:b/>
          <w:sz w:val="24"/>
          <w:szCs w:val="24"/>
        </w:rPr>
        <w:t>Проверка справки по консолидируемым расчетам  (</w:t>
      </w:r>
      <w:r w:rsidRPr="00077ADF">
        <w:rPr>
          <w:rFonts w:ascii="Times New Roman" w:hAnsi="Times New Roman"/>
          <w:b/>
          <w:sz w:val="24"/>
          <w:szCs w:val="24"/>
          <w:u w:val="single"/>
        </w:rPr>
        <w:t>ф. 0503125</w:t>
      </w:r>
      <w:r w:rsidRPr="00077ADF">
        <w:rPr>
          <w:rFonts w:ascii="Times New Roman" w:hAnsi="Times New Roman"/>
          <w:b/>
          <w:sz w:val="24"/>
          <w:szCs w:val="24"/>
        </w:rPr>
        <w:t>)</w:t>
      </w:r>
      <w:r w:rsidRPr="00077ADF">
        <w:rPr>
          <w:rFonts w:ascii="Times New Roman" w:hAnsi="Times New Roman"/>
          <w:sz w:val="24"/>
          <w:szCs w:val="24"/>
        </w:rPr>
        <w:t xml:space="preserve">. Проверкой  справки по консолидируемым расчетам (ф.0503125) установлено, что контрольные  соотношения между справкой по консолидируемым расчетам (ф.0503125) выдержаны не со всеми </w:t>
      </w:r>
      <w:r>
        <w:rPr>
          <w:rFonts w:ascii="Times New Roman" w:hAnsi="Times New Roman"/>
          <w:sz w:val="24"/>
          <w:szCs w:val="24"/>
        </w:rPr>
        <w:t xml:space="preserve"> формами годовой бюджетной</w:t>
      </w:r>
      <w:r w:rsidRPr="00077ADF">
        <w:rPr>
          <w:rFonts w:ascii="Times New Roman" w:hAnsi="Times New Roman"/>
          <w:sz w:val="24"/>
          <w:szCs w:val="24"/>
        </w:rPr>
        <w:t xml:space="preserve"> отчетности. </w:t>
      </w:r>
    </w:p>
    <w:p w:rsidR="00F04E2A" w:rsidRPr="00423892" w:rsidRDefault="00F04E2A" w:rsidP="00F04E2A">
      <w:pPr>
        <w:spacing w:line="240" w:lineRule="auto"/>
        <w:ind w:firstLine="709"/>
        <w:jc w:val="both"/>
        <w:rPr>
          <w:rFonts w:ascii="Arial" w:eastAsiaTheme="minorHAnsi" w:hAnsi="Arial" w:cs="Arial"/>
          <w:b/>
          <w:bCs/>
          <w:sz w:val="16"/>
          <w:szCs w:val="16"/>
        </w:rPr>
      </w:pPr>
      <w:r w:rsidRPr="00077ADF">
        <w:rPr>
          <w:rFonts w:ascii="Times New Roman" w:hAnsi="Times New Roman"/>
          <w:sz w:val="24"/>
          <w:szCs w:val="24"/>
        </w:rPr>
        <w:t>Имеет место несоответствие отражения безвозмездных поступлений  по счетам 1 205.51, 1 205.61 и 1 303.05 между Справкой ф.0503125 и отчетом об исполнении  бюджета  главного распорядителя, получателя бюджетных средств</w:t>
      </w:r>
      <w:r w:rsidRPr="00077ADF">
        <w:rPr>
          <w:rFonts w:ascii="Times New Roman" w:hAnsi="Times New Roman"/>
          <w:b/>
          <w:sz w:val="24"/>
          <w:szCs w:val="24"/>
        </w:rPr>
        <w:t xml:space="preserve">  ф.0503127.</w:t>
      </w:r>
      <w:r w:rsidRPr="00077ADF">
        <w:rPr>
          <w:rFonts w:ascii="Times New Roman" w:hAnsi="Times New Roman"/>
          <w:sz w:val="24"/>
          <w:szCs w:val="24"/>
        </w:rPr>
        <w:t xml:space="preserve"> Отклонение составило – </w:t>
      </w:r>
      <w:r w:rsidRPr="00077ADF">
        <w:rPr>
          <w:rFonts w:ascii="Times New Roman" w:eastAsiaTheme="minorHAnsi" w:hAnsi="Times New Roman"/>
          <w:bCs/>
          <w:sz w:val="24"/>
          <w:szCs w:val="24"/>
        </w:rPr>
        <w:t>46 967 979,25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077ADF">
        <w:rPr>
          <w:rFonts w:ascii="Times New Roman" w:eastAsiaTheme="minorHAnsi" w:hAnsi="Times New Roman"/>
          <w:bCs/>
          <w:sz w:val="24"/>
          <w:szCs w:val="24"/>
        </w:rPr>
        <w:t xml:space="preserve">рублей. </w:t>
      </w:r>
      <w:r w:rsidRPr="00077ADF">
        <w:rPr>
          <w:rFonts w:ascii="Times New Roman" w:hAnsi="Times New Roman"/>
          <w:sz w:val="24"/>
          <w:szCs w:val="24"/>
        </w:rPr>
        <w:t>Справка ф.0503125 по счету 1 205.51 отсутствует, на проверку не предоставлена, что повлекло за собой недопустимые отклонения контрольных соотношений по формам годовой бюджетной отчетности.</w:t>
      </w:r>
    </w:p>
    <w:p w:rsidR="00F04E2A" w:rsidRPr="00286BF5" w:rsidRDefault="00F04E2A" w:rsidP="00F04E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BF5">
        <w:rPr>
          <w:rFonts w:ascii="Times New Roman" w:hAnsi="Times New Roman"/>
          <w:b/>
          <w:sz w:val="24"/>
          <w:szCs w:val="24"/>
        </w:rPr>
        <w:t>Проверка  отчета  об исполнении  бюджета  главного распорядителя, получателя бюджетных средств  (</w:t>
      </w:r>
      <w:r w:rsidRPr="00286BF5">
        <w:rPr>
          <w:rFonts w:ascii="Times New Roman" w:hAnsi="Times New Roman"/>
          <w:b/>
          <w:sz w:val="24"/>
          <w:szCs w:val="24"/>
          <w:u w:val="single"/>
        </w:rPr>
        <w:t>ф.0503127</w:t>
      </w:r>
      <w:r w:rsidRPr="00286BF5">
        <w:rPr>
          <w:rFonts w:ascii="Times New Roman" w:hAnsi="Times New Roman"/>
          <w:b/>
          <w:sz w:val="24"/>
          <w:szCs w:val="24"/>
        </w:rPr>
        <w:t xml:space="preserve">). </w:t>
      </w:r>
      <w:r w:rsidRPr="00286BF5">
        <w:rPr>
          <w:rFonts w:ascii="Times New Roman" w:hAnsi="Times New Roman"/>
          <w:sz w:val="24"/>
          <w:szCs w:val="24"/>
        </w:rPr>
        <w:t>Отчет (ф.0503127)</w:t>
      </w:r>
      <w:r w:rsidRPr="00286BF5">
        <w:rPr>
          <w:rFonts w:ascii="Times New Roman" w:hAnsi="Times New Roman"/>
          <w:b/>
          <w:sz w:val="24"/>
          <w:szCs w:val="24"/>
        </w:rPr>
        <w:t xml:space="preserve"> </w:t>
      </w:r>
      <w:r w:rsidRPr="00286BF5">
        <w:rPr>
          <w:rFonts w:ascii="Times New Roman" w:hAnsi="Times New Roman"/>
          <w:sz w:val="24"/>
          <w:szCs w:val="24"/>
        </w:rPr>
        <w:t xml:space="preserve">содержит данные об исполнении бюджета по доходам, расходам и источникам финансирования дефицита бюджета, характеризует деятельность органов. </w:t>
      </w:r>
    </w:p>
    <w:p w:rsidR="00F04E2A" w:rsidRPr="00286BF5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6BF5">
        <w:rPr>
          <w:rFonts w:ascii="Times New Roman" w:hAnsi="Times New Roman"/>
          <w:sz w:val="24"/>
          <w:szCs w:val="24"/>
        </w:rPr>
        <w:t xml:space="preserve">В соответствии с пунктом 53 раздела </w:t>
      </w:r>
      <w:r w:rsidRPr="00286BF5">
        <w:rPr>
          <w:rFonts w:ascii="Times New Roman" w:hAnsi="Times New Roman"/>
          <w:sz w:val="24"/>
          <w:szCs w:val="24"/>
          <w:lang w:val="en-US"/>
        </w:rPr>
        <w:t>II</w:t>
      </w:r>
      <w:r w:rsidRPr="00286BF5">
        <w:rPr>
          <w:rFonts w:ascii="Times New Roman" w:hAnsi="Times New Roman"/>
          <w:sz w:val="24"/>
          <w:szCs w:val="24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286BF5">
          <w:rPr>
            <w:rFonts w:ascii="Times New Roman" w:hAnsi="Times New Roman"/>
            <w:sz w:val="24"/>
            <w:szCs w:val="24"/>
          </w:rPr>
          <w:t>ф. 0503127</w:t>
        </w:r>
      </w:hyperlink>
      <w:r w:rsidRPr="00286BF5">
        <w:rPr>
          <w:rFonts w:ascii="Times New Roman" w:hAnsi="Times New Roman"/>
          <w:sz w:val="24"/>
          <w:szCs w:val="24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F04E2A" w:rsidRPr="00286BF5" w:rsidRDefault="00F04E2A" w:rsidP="00F04E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BF5">
        <w:rPr>
          <w:rFonts w:ascii="Times New Roman" w:hAnsi="Times New Roman"/>
          <w:sz w:val="24"/>
          <w:szCs w:val="24"/>
        </w:rPr>
        <w:t xml:space="preserve">Контрольные соотношения (ф.0503127) </w:t>
      </w:r>
      <w:r w:rsidRPr="005870AF">
        <w:rPr>
          <w:rFonts w:ascii="Times New Roman" w:hAnsi="Times New Roman"/>
          <w:b/>
          <w:sz w:val="24"/>
          <w:szCs w:val="24"/>
        </w:rPr>
        <w:t>не соблюдены</w:t>
      </w:r>
      <w:r w:rsidRPr="00286BF5">
        <w:rPr>
          <w:rFonts w:ascii="Times New Roman" w:hAnsi="Times New Roman"/>
          <w:sz w:val="24"/>
          <w:szCs w:val="24"/>
        </w:rPr>
        <w:t xml:space="preserve"> с отчетом о движении денежных средств </w:t>
      </w:r>
      <w:r w:rsidRPr="005870AF">
        <w:rPr>
          <w:rFonts w:ascii="Times New Roman" w:hAnsi="Times New Roman"/>
          <w:b/>
          <w:sz w:val="24"/>
          <w:szCs w:val="24"/>
        </w:rPr>
        <w:t>ф.0503123.</w:t>
      </w:r>
      <w:r w:rsidRPr="00286BF5">
        <w:rPr>
          <w:rFonts w:ascii="Times New Roman" w:hAnsi="Times New Roman"/>
          <w:sz w:val="24"/>
          <w:szCs w:val="24"/>
        </w:rPr>
        <w:t xml:space="preserve"> </w:t>
      </w:r>
      <w:r w:rsidRPr="00286BF5">
        <w:rPr>
          <w:rFonts w:ascii="Times New Roman" w:eastAsia="Arial" w:hAnsi="Times New Roman"/>
          <w:sz w:val="24"/>
          <w:szCs w:val="24"/>
          <w:lang w:eastAsia="ar-SA"/>
        </w:rPr>
        <w:t xml:space="preserve">Сумма показателей по коду </w:t>
      </w:r>
      <w:r>
        <w:rPr>
          <w:rFonts w:ascii="Times New Roman" w:eastAsia="Arial" w:hAnsi="Times New Roman"/>
          <w:sz w:val="24"/>
          <w:szCs w:val="24"/>
          <w:lang w:eastAsia="ar-SA"/>
        </w:rPr>
        <w:t>дохода бюджетной классификации</w:t>
      </w:r>
      <w:r w:rsidRPr="00286BF5">
        <w:rPr>
          <w:rFonts w:ascii="Times New Roman" w:eastAsia="Arial" w:hAnsi="Times New Roman"/>
          <w:sz w:val="24"/>
          <w:szCs w:val="24"/>
          <w:lang w:eastAsia="ar-SA"/>
        </w:rPr>
        <w:t xml:space="preserve"> 218, 219 в разделе 1 Отчета ф.0503127 не соответствует показателю строки 4220 графы 4 в Отчете ф.0503123. Отклонение составило – 805 923,50 рублей. </w:t>
      </w:r>
    </w:p>
    <w:p w:rsidR="00F04E2A" w:rsidRPr="001B159D" w:rsidRDefault="00F04E2A" w:rsidP="00F04E2A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F04E2A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E3E">
        <w:rPr>
          <w:rFonts w:ascii="Times New Roman" w:hAnsi="Times New Roman"/>
          <w:b/>
          <w:sz w:val="24"/>
          <w:szCs w:val="24"/>
        </w:rPr>
        <w:t>Проверка  отчета  о принятых бюджетных обязательствах (</w:t>
      </w:r>
      <w:r w:rsidRPr="00E13E3E">
        <w:rPr>
          <w:rFonts w:ascii="Times New Roman" w:hAnsi="Times New Roman"/>
          <w:b/>
          <w:sz w:val="24"/>
          <w:szCs w:val="24"/>
          <w:u w:val="single"/>
        </w:rPr>
        <w:t>ф.0503128</w:t>
      </w:r>
      <w:r w:rsidRPr="00E13E3E">
        <w:rPr>
          <w:rFonts w:ascii="Times New Roman" w:hAnsi="Times New Roman"/>
          <w:b/>
          <w:sz w:val="24"/>
          <w:szCs w:val="24"/>
        </w:rPr>
        <w:t xml:space="preserve">) </w:t>
      </w:r>
      <w:r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ф.0503128, утвержденные бюджетные ассигнования составили 114 605 717,48 рублей, утвержденные лимиты бюджетных обязательств составили </w:t>
      </w:r>
      <w:r w:rsidRPr="00E13E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114 605 717,48 </w:t>
      </w:r>
      <w:r w:rsidRPr="00E13E3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рублей. Принятые бюджетные обязательства – </w:t>
      </w:r>
      <w:r w:rsidRPr="00E13E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89 802 096,31 </w:t>
      </w:r>
      <w:r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принятые денежные обязательства – </w:t>
      </w:r>
      <w:r w:rsidRPr="00E13E3E">
        <w:rPr>
          <w:rFonts w:ascii="Times New Roman" w:eastAsia="Times New Roman" w:hAnsi="Times New Roman"/>
          <w:bCs/>
          <w:sz w:val="24"/>
          <w:szCs w:val="24"/>
          <w:lang w:eastAsia="ru-RU"/>
        </w:rPr>
        <w:t>89 802 096,31</w:t>
      </w:r>
      <w:r w:rsidRPr="00E13E3E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рублей.  Исполнено денежных обязательств – 89 760 869,12 рублей, неисполнение принятых бюджетных обязательств составило – 41 227,19 рублей, неисполнение денежных обязательств – 41 22719 рублей соответственно. </w:t>
      </w:r>
    </w:p>
    <w:p w:rsidR="00F04E2A" w:rsidRPr="00294C9B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C9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соотношения со </w:t>
      </w:r>
      <w:r w:rsidRPr="00294C9B">
        <w:rPr>
          <w:rFonts w:ascii="Times New Roman" w:eastAsia="Times New Roman" w:hAnsi="Times New Roman"/>
          <w:sz w:val="24"/>
          <w:szCs w:val="24"/>
        </w:rPr>
        <w:t xml:space="preserve">Сведениями о принятых и неисполненных обязательствах получателя бюджетных средств </w:t>
      </w:r>
      <w:hyperlink r:id="rId18" w:history="1">
        <w:r w:rsidRPr="00294C9B">
          <w:rPr>
            <w:rFonts w:ascii="Times New Roman" w:hAnsi="Times New Roman"/>
            <w:sz w:val="24"/>
            <w:szCs w:val="24"/>
          </w:rPr>
          <w:t>(ф. 0503175)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не проверены, в связи с         отсутствием в составе годовой бюджетной отчетности указанной формы.</w:t>
      </w:r>
    </w:p>
    <w:p w:rsidR="00F04E2A" w:rsidRPr="00807B66" w:rsidRDefault="00F04E2A" w:rsidP="00F04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7B66">
        <w:rPr>
          <w:rFonts w:ascii="Times New Roman" w:hAnsi="Times New Roman"/>
          <w:sz w:val="24"/>
          <w:szCs w:val="24"/>
        </w:rPr>
        <w:t xml:space="preserve">Показатели граф 4, 5 и 10 разделов </w:t>
      </w:r>
      <w:hyperlink r:id="rId19" w:anchor="/document/12181732/entry/503128200" w:history="1">
        <w:r w:rsidRPr="00807B66">
          <w:rPr>
            <w:rFonts w:ascii="Times New Roman" w:hAnsi="Times New Roman"/>
            <w:sz w:val="24"/>
            <w:szCs w:val="24"/>
          </w:rPr>
          <w:t>"Бюджетные обязательства текущего (отчетного) финансового года по расходам"</w:t>
        </w:r>
      </w:hyperlink>
      <w:r w:rsidRPr="00807B66">
        <w:rPr>
          <w:rFonts w:ascii="Times New Roman" w:hAnsi="Times New Roman"/>
          <w:sz w:val="24"/>
          <w:szCs w:val="24"/>
        </w:rPr>
        <w:t xml:space="preserve">, </w:t>
      </w:r>
      <w:hyperlink r:id="rId20" w:anchor="/document/12181732/entry/553377104" w:history="1">
        <w:r w:rsidRPr="00807B66">
          <w:rPr>
            <w:rFonts w:ascii="Times New Roman" w:hAnsi="Times New Roman"/>
            <w:sz w:val="24"/>
            <w:szCs w:val="24"/>
          </w:rPr>
          <w:t>"Бюджетные обязательства текущего (отчетного) финансового года по выплатам источников финансирования дефицита бюджета"</w:t>
        </w:r>
      </w:hyperlink>
      <w:r w:rsidRPr="00807B66">
        <w:rPr>
          <w:rFonts w:ascii="Times New Roman" w:hAnsi="Times New Roman"/>
          <w:sz w:val="24"/>
          <w:szCs w:val="24"/>
        </w:rPr>
        <w:t xml:space="preserve"> Отчета (ф. </w:t>
      </w:r>
      <w:hyperlink r:id="rId21" w:anchor="/document/12181732/entry/503128" w:history="1">
        <w:r w:rsidRPr="00807B66">
          <w:rPr>
            <w:rFonts w:ascii="Times New Roman" w:hAnsi="Times New Roman"/>
            <w:sz w:val="24"/>
            <w:szCs w:val="24"/>
          </w:rPr>
          <w:t>0503128</w:t>
        </w:r>
      </w:hyperlink>
      <w:r w:rsidRPr="00807B66">
        <w:rPr>
          <w:rFonts w:ascii="Times New Roman" w:hAnsi="Times New Roman"/>
          <w:sz w:val="24"/>
          <w:szCs w:val="24"/>
        </w:rPr>
        <w:t xml:space="preserve">) сопоставимы с показателями граф 4, 5 и 9 Отчета (ф. </w:t>
      </w:r>
      <w:hyperlink r:id="rId22" w:anchor="/document/12181732/entry/503127" w:history="1">
        <w:r w:rsidRPr="00807B66">
          <w:rPr>
            <w:rFonts w:ascii="Times New Roman" w:hAnsi="Times New Roman"/>
            <w:sz w:val="24"/>
            <w:szCs w:val="24"/>
          </w:rPr>
          <w:t>0503127</w:t>
        </w:r>
      </w:hyperlink>
      <w:r w:rsidRPr="00807B66">
        <w:rPr>
          <w:rFonts w:ascii="Times New Roman" w:hAnsi="Times New Roman"/>
          <w:sz w:val="24"/>
          <w:szCs w:val="24"/>
        </w:rPr>
        <w:t>) соответственно.</w:t>
      </w:r>
    </w:p>
    <w:p w:rsidR="00F04E2A" w:rsidRPr="00807B66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B66">
        <w:rPr>
          <w:rFonts w:ascii="Times New Roman" w:eastAsia="Times New Roman" w:hAnsi="Times New Roman"/>
          <w:sz w:val="24"/>
          <w:szCs w:val="24"/>
          <w:lang w:eastAsia="ru-RU"/>
        </w:rPr>
        <w:t>Денежные обязательства исполнены в пределах доведенных бюджетных ассигнований и лимитов бюджетных обязательств на 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7B66">
        <w:rPr>
          <w:rFonts w:ascii="Times New Roman" w:eastAsia="Times New Roman" w:hAnsi="Times New Roman"/>
          <w:sz w:val="24"/>
          <w:szCs w:val="24"/>
          <w:lang w:eastAsia="ru-RU"/>
        </w:rPr>
        <w:t>год.</w:t>
      </w:r>
    </w:p>
    <w:p w:rsidR="00F04E2A" w:rsidRPr="00825968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F04E2A" w:rsidRPr="004818DB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8DB">
        <w:rPr>
          <w:rFonts w:ascii="Times New Roman" w:hAnsi="Times New Roman"/>
          <w:b/>
          <w:sz w:val="24"/>
          <w:szCs w:val="24"/>
        </w:rPr>
        <w:t xml:space="preserve">Проверка пояснительной записки (ф. 0503160). </w:t>
      </w:r>
      <w:r w:rsidRPr="004818DB">
        <w:rPr>
          <w:rFonts w:ascii="Times New Roman" w:hAnsi="Times New Roman"/>
          <w:sz w:val="24"/>
          <w:szCs w:val="24"/>
        </w:rPr>
        <w:t>Заполнение</w:t>
      </w:r>
      <w:r w:rsidRPr="004818DB">
        <w:rPr>
          <w:rFonts w:ascii="Times New Roman" w:hAnsi="Times New Roman"/>
          <w:b/>
          <w:sz w:val="24"/>
          <w:szCs w:val="24"/>
        </w:rPr>
        <w:t xml:space="preserve"> </w:t>
      </w:r>
      <w:r w:rsidRPr="004818DB">
        <w:rPr>
          <w:rFonts w:ascii="Times New Roman" w:hAnsi="Times New Roman"/>
          <w:sz w:val="24"/>
          <w:szCs w:val="24"/>
        </w:rPr>
        <w:t>пояснительной записки не соответствует</w:t>
      </w:r>
      <w:r w:rsidRPr="004818DB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191н.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Проверкой пояснительной записки ф.0503160 установлено:</w:t>
      </w:r>
    </w:p>
    <w:p w:rsidR="00F04E2A" w:rsidRPr="004818DB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818DB">
        <w:rPr>
          <w:rFonts w:ascii="Times New Roman" w:hAnsi="Times New Roman"/>
          <w:sz w:val="24"/>
          <w:szCs w:val="24"/>
        </w:rPr>
        <w:t>Начиная с годовой отчетности за 2023 год в составе Пояснительной записки ф.0503160 следует формировать Таблицы №№ 11-16,</w:t>
      </w:r>
      <w:r w:rsidRPr="004818DB">
        <w:rPr>
          <w:sz w:val="23"/>
          <w:szCs w:val="23"/>
          <w:shd w:val="clear" w:color="auto" w:fill="FFFFFF"/>
        </w:rPr>
        <w:t xml:space="preserve"> </w:t>
      </w:r>
      <w:r w:rsidRPr="004818DB">
        <w:rPr>
          <w:rFonts w:ascii="Times New Roman" w:hAnsi="Times New Roman"/>
          <w:sz w:val="24"/>
          <w:szCs w:val="24"/>
        </w:rPr>
        <w:t>форма которых утверждена приказом Минфина России от 07.11.2023 № 180н.</w:t>
      </w:r>
    </w:p>
    <w:p w:rsidR="00F04E2A" w:rsidRPr="0017175A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proofErr w:type="gramStart"/>
      <w:r w:rsidRPr="0017175A">
        <w:rPr>
          <w:rFonts w:ascii="Times New Roman" w:hAnsi="Times New Roman"/>
          <w:sz w:val="24"/>
          <w:szCs w:val="24"/>
        </w:rPr>
        <w:t xml:space="preserve">В </w:t>
      </w:r>
      <w:r w:rsidRPr="0017175A">
        <w:rPr>
          <w:rFonts w:ascii="Times New Roman" w:hAnsi="Times New Roman"/>
          <w:b/>
          <w:sz w:val="24"/>
          <w:szCs w:val="24"/>
        </w:rPr>
        <w:t>таблице 13</w:t>
      </w:r>
      <w:r w:rsidRPr="0017175A">
        <w:rPr>
          <w:rFonts w:ascii="Times New Roman" w:hAnsi="Times New Roman"/>
          <w:sz w:val="24"/>
          <w:szCs w:val="24"/>
        </w:rPr>
        <w:t xml:space="preserve"> </w:t>
      </w:r>
      <w:r w:rsidRPr="0017175A">
        <w:rPr>
          <w:rFonts w:ascii="Times New Roman" w:hAnsi="Times New Roman"/>
          <w:sz w:val="24"/>
          <w:szCs w:val="24"/>
          <w:shd w:val="clear" w:color="auto" w:fill="FFFFFF"/>
        </w:rPr>
        <w:t xml:space="preserve">"Анализ отчета об исполнении бюджета субъектом бюджетной отчетности" (далее – Таблица № 13) </w:t>
      </w:r>
      <w:r w:rsidRPr="0017175A">
        <w:rPr>
          <w:rFonts w:ascii="Times New Roman" w:hAnsi="Times New Roman"/>
          <w:sz w:val="24"/>
          <w:szCs w:val="24"/>
        </w:rPr>
        <w:t>отражается аналитическая информация об исполнении бюджета субъектом бюджетной отчетности, в том числе причины отклонения суммы неисполненных назначений, формирующих итоговый показатель по доходам от разницы показателей граф 4 и 8 по строке 010 раздела 1 «Доходы бюджета – всего» Отчета (ф.0503127)</w:t>
      </w:r>
      <w:r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  и (или) при исполнении сверхплановых показателей</w:t>
      </w:r>
      <w:proofErr w:type="gramEnd"/>
      <w:r w:rsidRPr="0017175A">
        <w:rPr>
          <w:rFonts w:ascii="Times New Roman" w:hAnsi="Times New Roman"/>
          <w:sz w:val="23"/>
          <w:szCs w:val="23"/>
          <w:shd w:val="clear" w:color="auto" w:fill="FFFFFF"/>
        </w:rPr>
        <w:t>, т. е. в случае превышения показателя графы 8 над показателем графы 4 (гр. 4 &lt; гр. 8).</w:t>
      </w:r>
    </w:p>
    <w:p w:rsidR="00F04E2A" w:rsidRPr="0017175A" w:rsidRDefault="00F04E2A" w:rsidP="00F04E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Превышение показателя графы 8 над показателем графы 4 по строке 010 «Доходы бюджета – всего» Отчета ф.0503127 составило – 8 142 691,47 рублей. Причина сверхплановых показателей </w:t>
      </w:r>
      <w:r w:rsidRPr="0017175A">
        <w:rPr>
          <w:rFonts w:ascii="Times New Roman" w:hAnsi="Times New Roman"/>
          <w:sz w:val="24"/>
          <w:szCs w:val="24"/>
          <w:shd w:val="clear" w:color="auto" w:fill="FFFFFF"/>
        </w:rPr>
        <w:t xml:space="preserve">исполнения по доходам в пояснительной записке ф.0503160 не раскрыта. Таблица № 13 </w:t>
      </w:r>
      <w:r w:rsidRPr="0017175A">
        <w:rPr>
          <w:rFonts w:ascii="Times New Roman" w:hAnsi="Times New Roman"/>
          <w:b/>
          <w:sz w:val="24"/>
          <w:szCs w:val="24"/>
          <w:shd w:val="clear" w:color="auto" w:fill="FFFFFF"/>
        </w:rPr>
        <w:t>не предоставлена</w:t>
      </w:r>
      <w:r w:rsidRPr="0017175A">
        <w:rPr>
          <w:rFonts w:ascii="Times New Roman" w:hAnsi="Times New Roman"/>
          <w:sz w:val="24"/>
          <w:szCs w:val="24"/>
          <w:shd w:val="clear" w:color="auto" w:fill="FFFFFF"/>
        </w:rPr>
        <w:t xml:space="preserve">, отражена в разделе </w:t>
      </w:r>
      <w:r w:rsidRPr="0017175A">
        <w:rPr>
          <w:rFonts w:ascii="Times New Roman" w:hAnsi="Times New Roman"/>
          <w:sz w:val="24"/>
          <w:szCs w:val="24"/>
        </w:rPr>
        <w:t>5 «Прочие вопросы деятельности субъекта бюджетной отчетности» текстовой части пояснительной записки как непредставленная по основаниям п.153 и п.156 Инструкции 191н к ф.0503160. Данные основания указаны некорректно, пункты 153 и 156 Инструкции 191н относятся к составлению Таблицы № 1 «</w:t>
      </w:r>
      <w:r w:rsidRPr="0017175A">
        <w:rPr>
          <w:rFonts w:ascii="Times New Roman" w:hAnsi="Times New Roman"/>
          <w:sz w:val="23"/>
          <w:szCs w:val="23"/>
          <w:shd w:val="clear" w:color="auto" w:fill="FFFFFF"/>
        </w:rPr>
        <w:t>Сведения о направлениях деятельности» и Таблицы № 4 «Сведения об основных положениях учетной политики».</w:t>
      </w:r>
    </w:p>
    <w:p w:rsidR="00F04E2A" w:rsidRPr="0017175A" w:rsidRDefault="00F04E2A" w:rsidP="00F04E2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7175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Pr="0017175A">
        <w:rPr>
          <w:rFonts w:ascii="Times New Roman" w:hAnsi="Times New Roman"/>
          <w:b/>
          <w:sz w:val="24"/>
          <w:szCs w:val="24"/>
          <w:u w:val="single"/>
        </w:rPr>
        <w:t>159.6</w:t>
      </w:r>
      <w:r w:rsidRPr="0017175A">
        <w:rPr>
          <w:rFonts w:ascii="Times New Roman" w:hAnsi="Times New Roman"/>
          <w:sz w:val="24"/>
          <w:szCs w:val="24"/>
        </w:rPr>
        <w:t xml:space="preserve"> Инструкции 191н </w:t>
      </w:r>
      <w:hyperlink r:id="rId23" w:anchor="/document/12181732/entry/50316013" w:history="1">
        <w:r w:rsidRPr="0017175A">
          <w:rPr>
            <w:rFonts w:ascii="Times New Roman" w:eastAsia="Times New Roman" w:hAnsi="Times New Roman"/>
            <w:sz w:val="23"/>
            <w:szCs w:val="23"/>
            <w:lang w:eastAsia="ru-RU"/>
          </w:rPr>
          <w:t>Таблица № 13</w:t>
        </w:r>
      </w:hyperlink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 составляется в составе сводной Пояснительной записки (ф.0503160) </w:t>
      </w:r>
      <w:r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главными распорядителями (распорядителями) бюджетных средств, главными администраторами источников финансирования дефицита бюджета, главными администраторами доходов </w:t>
      </w:r>
      <w:proofErr w:type="gramStart"/>
      <w:r w:rsidRPr="0017175A">
        <w:rPr>
          <w:rFonts w:ascii="Times New Roman" w:hAnsi="Times New Roman"/>
          <w:sz w:val="23"/>
          <w:szCs w:val="23"/>
          <w:shd w:val="clear" w:color="auto" w:fill="FFFFFF"/>
        </w:rPr>
        <w:t>бюджета</w:t>
      </w:r>
      <w:proofErr w:type="gramEnd"/>
      <w:r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 на основании показателей сформированных ими консолидированных Отчетов (</w:t>
      </w:r>
      <w:hyperlink r:id="rId24" w:anchor="/document/12181732/entry/503127" w:history="1">
        <w:r w:rsidRPr="0017175A">
          <w:rPr>
            <w:rFonts w:ascii="Times New Roman" w:hAnsi="Times New Roman"/>
            <w:sz w:val="23"/>
            <w:szCs w:val="23"/>
            <w:shd w:val="clear" w:color="auto" w:fill="FFFFFF"/>
          </w:rPr>
          <w:t>ф. 0503127</w:t>
        </w:r>
      </w:hyperlink>
      <w:r w:rsidRPr="0017175A">
        <w:rPr>
          <w:rFonts w:ascii="Times New Roman" w:hAnsi="Times New Roman"/>
          <w:sz w:val="23"/>
          <w:szCs w:val="23"/>
          <w:shd w:val="clear" w:color="auto" w:fill="FFFFFF"/>
        </w:rPr>
        <w:t>), сводных (консолидированных) Сведений об исполнении бюджета (</w:t>
      </w:r>
      <w:hyperlink r:id="rId25" w:anchor="/document/12181732/entry/503164" w:history="1">
        <w:r w:rsidRPr="0017175A">
          <w:rPr>
            <w:rFonts w:ascii="Times New Roman" w:hAnsi="Times New Roman"/>
            <w:sz w:val="23"/>
            <w:szCs w:val="23"/>
            <w:shd w:val="clear" w:color="auto" w:fill="FFFFFF"/>
          </w:rPr>
          <w:t>ф. 0503164</w:t>
        </w:r>
      </w:hyperlink>
      <w:r w:rsidRPr="0017175A">
        <w:rPr>
          <w:rFonts w:ascii="Times New Roman" w:hAnsi="Times New Roman"/>
          <w:sz w:val="23"/>
          <w:szCs w:val="23"/>
          <w:shd w:val="clear" w:color="auto" w:fill="FFFFFF"/>
        </w:rPr>
        <w:t>).</w:t>
      </w:r>
    </w:p>
    <w:p w:rsidR="00F04E2A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Информация о недостачах и хищениях, не обнаруженных в отчетном периоде, указанная в разделе 4 </w:t>
      </w:r>
      <w:r w:rsidRPr="00F10660">
        <w:rPr>
          <w:rFonts w:ascii="Times New Roman" w:eastAsia="Times New Roman" w:hAnsi="Times New Roman"/>
          <w:bCs/>
          <w:sz w:val="24"/>
          <w:szCs w:val="24"/>
          <w:lang w:eastAsia="ru-RU"/>
        </w:rPr>
        <w:t>"Анализ показателей  бухгалтерской отчетности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субъекта бюджетной отчетности", не содержит сведения о дате  проведения инвентаризации и номер приказа.</w:t>
      </w:r>
    </w:p>
    <w:p w:rsidR="00F04E2A" w:rsidRPr="0017175A" w:rsidRDefault="00F04E2A" w:rsidP="00F04E2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3. На проверку в составе сводной Пояснительной записки (ф.0503160)                            </w:t>
      </w:r>
      <w:r w:rsidRPr="0017175A">
        <w:rPr>
          <w:rFonts w:ascii="Times New Roman" w:eastAsia="Times New Roman" w:hAnsi="Times New Roman"/>
          <w:b/>
          <w:sz w:val="23"/>
          <w:szCs w:val="23"/>
          <w:lang w:eastAsia="ru-RU"/>
        </w:rPr>
        <w:t>не предоставлена</w:t>
      </w:r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 (отсутствует) Таблица № 3 </w:t>
      </w:r>
      <w:r w:rsidRPr="0017175A">
        <w:rPr>
          <w:rFonts w:ascii="Times New Roman" w:hAnsi="Times New Roman"/>
          <w:sz w:val="23"/>
          <w:szCs w:val="23"/>
          <w:shd w:val="clear" w:color="auto" w:fill="FFFFFF"/>
        </w:rPr>
        <w:t>"Сведения об исполнении текстовых статей закона (решения) о бюджете.</w:t>
      </w:r>
    </w:p>
    <w:p w:rsidR="00F04E2A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На проверку в составе сводной Пояснительной записки (ф.0503160)                            </w:t>
      </w:r>
      <w:r w:rsidRPr="0017175A">
        <w:rPr>
          <w:rFonts w:ascii="Times New Roman" w:eastAsia="Times New Roman" w:hAnsi="Times New Roman"/>
          <w:b/>
          <w:sz w:val="23"/>
          <w:szCs w:val="23"/>
          <w:lang w:eastAsia="ru-RU"/>
        </w:rPr>
        <w:t>не предоставлены</w:t>
      </w:r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 (отсутствуют) </w:t>
      </w:r>
      <w:r w:rsidRPr="0017175A"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сведения о принятых</w:t>
      </w:r>
      <w:r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неисполненных обязательствах получателя бюджетных средств ф.0503175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04E2A" w:rsidRPr="005D4364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Pr="005E3D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4364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5D4364">
        <w:rPr>
          <w:rFonts w:ascii="Times New Roman" w:hAnsi="Times New Roman"/>
          <w:sz w:val="24"/>
          <w:szCs w:val="24"/>
        </w:rPr>
        <w:t xml:space="preserve">пункта 152 </w:t>
      </w:r>
      <w:hyperlink r:id="rId26" w:anchor="/document/71821756/entry/1130" w:history="1">
        <w:proofErr w:type="gramStart"/>
        <w:r w:rsidRPr="005D4364">
          <w:rPr>
            <w:rFonts w:ascii="Times New Roman" w:hAnsi="Times New Roman"/>
            <w:iCs/>
            <w:sz w:val="24"/>
            <w:szCs w:val="24"/>
          </w:rPr>
          <w:t>Приказ</w:t>
        </w:r>
        <w:proofErr w:type="gramEnd"/>
      </w:hyperlink>
      <w:r w:rsidRPr="005D4364">
        <w:rPr>
          <w:rFonts w:ascii="Times New Roman" w:hAnsi="Times New Roman"/>
          <w:iCs/>
          <w:sz w:val="24"/>
          <w:szCs w:val="24"/>
        </w:rPr>
        <w:t>а Минфина России от</w:t>
      </w:r>
      <w:r w:rsidRPr="005D4364">
        <w:rPr>
          <w:rFonts w:ascii="Times New Roman" w:hAnsi="Times New Roman"/>
          <w:i/>
          <w:sz w:val="24"/>
          <w:szCs w:val="24"/>
        </w:rPr>
        <w:t xml:space="preserve"> </w:t>
      </w:r>
      <w:r w:rsidRPr="005D4364">
        <w:rPr>
          <w:rFonts w:ascii="Times New Roman" w:hAnsi="Times New Roman"/>
          <w:sz w:val="24"/>
          <w:szCs w:val="24"/>
        </w:rPr>
        <w:t>28</w:t>
      </w:r>
      <w:r w:rsidRPr="005D4364">
        <w:rPr>
          <w:rFonts w:ascii="Times New Roman" w:hAnsi="Times New Roman"/>
          <w:i/>
          <w:sz w:val="24"/>
          <w:szCs w:val="24"/>
        </w:rPr>
        <w:t xml:space="preserve"> </w:t>
      </w:r>
      <w:r w:rsidRPr="005D4364">
        <w:rPr>
          <w:rFonts w:ascii="Times New Roman" w:hAnsi="Times New Roman"/>
          <w:iCs/>
          <w:sz w:val="24"/>
          <w:szCs w:val="24"/>
        </w:rPr>
        <w:t>декабря 2010 г</w:t>
      </w:r>
      <w:r w:rsidRPr="005D4364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№</w:t>
      </w:r>
      <w:r w:rsidRPr="005D4364">
        <w:rPr>
          <w:rFonts w:ascii="Times New Roman" w:hAnsi="Times New Roman"/>
          <w:iCs/>
          <w:sz w:val="24"/>
          <w:szCs w:val="24"/>
        </w:rPr>
        <w:t> 191н</w:t>
      </w:r>
      <w:r w:rsidRPr="005D43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в</w:t>
      </w:r>
      <w:r w:rsidRPr="005D4364">
        <w:rPr>
          <w:rFonts w:ascii="Times New Roman" w:hAnsi="Times New Roman"/>
          <w:sz w:val="24"/>
          <w:szCs w:val="24"/>
        </w:rPr>
        <w:t xml:space="preserve"> составе </w:t>
      </w:r>
      <w:r>
        <w:rPr>
          <w:rFonts w:ascii="Times New Roman" w:hAnsi="Times New Roman"/>
          <w:sz w:val="24"/>
          <w:szCs w:val="24"/>
        </w:rPr>
        <w:t xml:space="preserve">сводной </w:t>
      </w:r>
      <w:r w:rsidRPr="005D4364">
        <w:rPr>
          <w:rFonts w:ascii="Times New Roman" w:hAnsi="Times New Roman"/>
          <w:sz w:val="24"/>
          <w:szCs w:val="24"/>
        </w:rPr>
        <w:t xml:space="preserve">Пояснительной записки (ф.0503160) </w:t>
      </w:r>
      <w:r>
        <w:rPr>
          <w:rFonts w:ascii="Times New Roman" w:hAnsi="Times New Roman"/>
          <w:b/>
          <w:sz w:val="24"/>
          <w:szCs w:val="24"/>
        </w:rPr>
        <w:t xml:space="preserve">не представлены </w:t>
      </w:r>
      <w:r w:rsidRPr="0022620F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620F">
        <w:rPr>
          <w:rFonts w:ascii="Times New Roman" w:hAnsi="Times New Roman"/>
          <w:sz w:val="24"/>
          <w:szCs w:val="24"/>
        </w:rPr>
        <w:t xml:space="preserve">№ </w:t>
      </w:r>
      <w:r w:rsidRPr="0017175A">
        <w:rPr>
          <w:rFonts w:ascii="Times New Roman" w:hAnsi="Times New Roman"/>
          <w:sz w:val="24"/>
          <w:szCs w:val="24"/>
        </w:rPr>
        <w:t xml:space="preserve">3 </w:t>
      </w:r>
      <w:r w:rsidRPr="0017175A">
        <w:rPr>
          <w:rFonts w:ascii="Times New Roman" w:hAnsi="Times New Roman"/>
          <w:sz w:val="23"/>
          <w:szCs w:val="23"/>
          <w:shd w:val="clear" w:color="auto" w:fill="FFFFFF"/>
        </w:rPr>
        <w:t>«Сведения об исполнении текстовых статей закона (решения) о бюджете»,</w:t>
      </w:r>
      <w:r w:rsidRPr="0017175A">
        <w:rPr>
          <w:rFonts w:ascii="Times New Roman" w:hAnsi="Times New Roman"/>
          <w:b/>
          <w:sz w:val="24"/>
          <w:szCs w:val="24"/>
        </w:rPr>
        <w:t xml:space="preserve"> </w:t>
      </w:r>
      <w:r w:rsidRPr="0017175A">
        <w:rPr>
          <w:rFonts w:ascii="Times New Roman" w:hAnsi="Times New Roman"/>
          <w:iCs/>
          <w:sz w:val="24"/>
          <w:szCs w:val="24"/>
        </w:rPr>
        <w:t xml:space="preserve">Таблица № 13 </w:t>
      </w:r>
      <w:r w:rsidRPr="0017175A">
        <w:rPr>
          <w:rFonts w:ascii="Times New Roman" w:hAnsi="Times New Roman"/>
          <w:sz w:val="24"/>
          <w:szCs w:val="24"/>
          <w:shd w:val="clear" w:color="auto" w:fill="FFFFFF"/>
        </w:rPr>
        <w:t>"Анализ отчета об исполнении бюджета субъектом бюджетной отчетности», Сведения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>о принятых и неисполненных обязательствах получателя бюджетных средств ф.0503175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04E2A" w:rsidRPr="005D4364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D4364">
        <w:rPr>
          <w:rFonts w:ascii="Times New Roman" w:hAnsi="Times New Roman"/>
          <w:sz w:val="24"/>
          <w:szCs w:val="24"/>
        </w:rPr>
        <w:t xml:space="preserve">  Контрольные соотношения форм в составе </w:t>
      </w:r>
      <w:r>
        <w:rPr>
          <w:rFonts w:ascii="Times New Roman" w:hAnsi="Times New Roman"/>
          <w:sz w:val="24"/>
          <w:szCs w:val="24"/>
        </w:rPr>
        <w:t xml:space="preserve">сводной </w:t>
      </w:r>
      <w:r w:rsidRPr="005D4364">
        <w:rPr>
          <w:rFonts w:ascii="Times New Roman" w:hAnsi="Times New Roman"/>
          <w:sz w:val="24"/>
          <w:szCs w:val="24"/>
        </w:rPr>
        <w:t xml:space="preserve">пояснительной записки соблюдены не со всеми формами годовой отчетности, представленными в Контрольно-счетную палату. </w:t>
      </w:r>
    </w:p>
    <w:p w:rsidR="00F04E2A" w:rsidRPr="00B349FB" w:rsidRDefault="00F04E2A" w:rsidP="00F04E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4E2A" w:rsidRPr="008B4195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1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об исполнении бюджета </w:t>
      </w:r>
      <w:hyperlink r:id="rId27" w:history="1">
        <w:r w:rsidRPr="008B4195">
          <w:rPr>
            <w:rFonts w:ascii="Times New Roman" w:hAnsi="Times New Roman"/>
            <w:b/>
            <w:sz w:val="24"/>
            <w:szCs w:val="24"/>
            <w:u w:val="single"/>
            <w:lang w:eastAsia="ru-RU"/>
          </w:rPr>
          <w:t>(ф. 0503164</w:t>
        </w:r>
        <w:r w:rsidRPr="008B4195">
          <w:rPr>
            <w:rFonts w:ascii="Times New Roman" w:hAnsi="Times New Roman"/>
            <w:sz w:val="24"/>
            <w:szCs w:val="24"/>
            <w:u w:val="single"/>
            <w:lang w:eastAsia="ru-RU"/>
          </w:rPr>
          <w:t>)</w:t>
        </w:r>
      </w:hyperlink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в </w:t>
      </w:r>
      <w:hyperlink r:id="rId28" w:history="1">
        <w:r w:rsidRPr="008B4195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29" w:history="1">
        <w:r w:rsidRPr="008B4195">
          <w:rPr>
            <w:rFonts w:ascii="Times New Roman" w:hAnsi="Times New Roman"/>
            <w:sz w:val="24"/>
            <w:szCs w:val="24"/>
            <w:u w:val="single"/>
            <w:lang w:eastAsia="ru-RU"/>
          </w:rPr>
          <w:t>п. 163</w:t>
        </w:r>
      </w:hyperlink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191н).</w:t>
      </w:r>
    </w:p>
    <w:p w:rsidR="00F04E2A" w:rsidRPr="008B4195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8B4195">
        <w:rPr>
          <w:rFonts w:ascii="Times New Roman" w:hAnsi="Times New Roman"/>
          <w:sz w:val="24"/>
          <w:szCs w:val="24"/>
          <w:shd w:val="clear" w:color="auto" w:fill="FFFFFF"/>
        </w:rPr>
        <w:t>Плановые (прогнозные) показатели по доходам, установленные </w:t>
      </w:r>
      <w:hyperlink r:id="rId30" w:anchor="/document/12181732/entry/116321" w:history="1">
        <w:r w:rsidRPr="008B4195">
          <w:rPr>
            <w:rStyle w:val="s10"/>
            <w:bCs/>
            <w:shd w:val="clear" w:color="auto" w:fill="FFFFFF"/>
          </w:rPr>
          <w:t>на финансовый год</w:t>
        </w:r>
      </w:hyperlink>
      <w:r w:rsidRPr="008B4195">
        <w:rPr>
          <w:rFonts w:ascii="Times New Roman" w:hAnsi="Times New Roman"/>
          <w:sz w:val="24"/>
          <w:szCs w:val="24"/>
          <w:shd w:val="clear" w:color="auto" w:fill="FFFFFF"/>
        </w:rPr>
        <w:t> с учетом изменений на отчетную дату составили – 110 179 632,96 рублей, исполнение –     118 322 324,43 рублей, или 107,4%.</w:t>
      </w:r>
    </w:p>
    <w:p w:rsidR="00F04E2A" w:rsidRPr="008B4195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B4195">
        <w:rPr>
          <w:rFonts w:ascii="Times New Roman" w:eastAsiaTheme="minorHAnsi" w:hAnsi="Times New Roman" w:cstheme="minorBidi"/>
          <w:b/>
          <w:sz w:val="24"/>
          <w:szCs w:val="24"/>
        </w:rPr>
        <w:t>В нарушение</w:t>
      </w:r>
      <w:r w:rsidRPr="008B4195">
        <w:rPr>
          <w:rFonts w:ascii="Times New Roman" w:eastAsiaTheme="minorHAnsi" w:hAnsi="Times New Roman" w:cstheme="minorBidi"/>
          <w:sz w:val="24"/>
          <w:szCs w:val="24"/>
        </w:rPr>
        <w:t xml:space="preserve"> пункта 163 Приказа Минфина России от 28.12.2010 № 191н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</w:t>
      </w:r>
      <w:r w:rsidRPr="008B4195">
        <w:rPr>
          <w:rFonts w:ascii="Times New Roman" w:eastAsiaTheme="minorHAnsi" w:hAnsi="Times New Roman" w:cstheme="minorBidi"/>
          <w:sz w:val="24"/>
          <w:szCs w:val="24"/>
        </w:rPr>
        <w:t xml:space="preserve"> в графе 8 раздела «Доходы бюджета» Сведений ф.0503164 не указан код причины отклонений по доходам</w:t>
      </w:r>
      <w:r w:rsidRPr="008B4195">
        <w:rPr>
          <w:rFonts w:ascii="PT Serif" w:eastAsia="Times New Roman" w:hAnsi="PT Serif"/>
          <w:sz w:val="23"/>
          <w:szCs w:val="23"/>
          <w:lang w:eastAsia="ru-RU"/>
        </w:rPr>
        <w:t xml:space="preserve"> от доведенного финансовым органом и (или) пользователем бюджетной отчетности планового процента исполнения на отчетную дату и по графе  9 </w:t>
      </w:r>
      <w:r>
        <w:rPr>
          <w:rFonts w:ascii="PT Serif" w:eastAsia="Times New Roman" w:hAnsi="PT Serif"/>
          <w:sz w:val="23"/>
          <w:szCs w:val="23"/>
          <w:lang w:eastAsia="ru-RU"/>
        </w:rPr>
        <w:t xml:space="preserve">         </w:t>
      </w:r>
      <w:r w:rsidRPr="008B4195">
        <w:rPr>
          <w:rFonts w:ascii="PT Serif" w:eastAsia="Times New Roman" w:hAnsi="PT Serif"/>
          <w:sz w:val="23"/>
          <w:szCs w:val="23"/>
          <w:lang w:eastAsia="ru-RU"/>
        </w:rPr>
        <w:t>не приведен факторный анализ отклонения фактического исполнения доходов бюджета от прогноза поступлений доходов в бюджет</w:t>
      </w:r>
      <w:r>
        <w:rPr>
          <w:rFonts w:ascii="PT Serif" w:eastAsia="Times New Roman" w:hAnsi="PT Serif"/>
          <w:sz w:val="23"/>
          <w:szCs w:val="23"/>
          <w:lang w:eastAsia="ru-RU"/>
        </w:rPr>
        <w:t>.</w:t>
      </w:r>
      <w:proofErr w:type="gramEnd"/>
    </w:p>
    <w:p w:rsidR="00F04E2A" w:rsidRPr="008B4195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19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 </w:t>
      </w:r>
      <w:r w:rsidRPr="008B4195">
        <w:rPr>
          <w:rStyle w:val="s10"/>
          <w:bCs/>
          <w:shd w:val="clear" w:color="auto" w:fill="FFFFFF"/>
        </w:rPr>
        <w:t>Годовые объемы</w:t>
      </w:r>
      <w:r w:rsidRPr="008B4195">
        <w:rPr>
          <w:rFonts w:ascii="Times New Roman" w:hAnsi="Times New Roman"/>
          <w:sz w:val="24"/>
          <w:szCs w:val="24"/>
          <w:shd w:val="clear" w:color="auto" w:fill="FFFFFF"/>
        </w:rPr>
        <w:t xml:space="preserve"> уточненной бюджетной росписи по расходам утверждены в сумме 114 605 717,48 рублей, исполнение составило – </w:t>
      </w:r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>89 760 869,12 рублей, или 78,3% от запланированного объема.</w:t>
      </w:r>
      <w:r w:rsidRPr="008B4195">
        <w:rPr>
          <w:rFonts w:ascii="Times New Roman" w:hAnsi="Times New Roman"/>
          <w:sz w:val="24"/>
          <w:szCs w:val="24"/>
          <w:shd w:val="clear" w:color="auto" w:fill="FFFFFF"/>
        </w:rPr>
        <w:t xml:space="preserve"> Сумма неисполненных бюджетных назначений составила –     24 844 848,36 </w:t>
      </w:r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рублей.  </w:t>
      </w:r>
      <w:proofErr w:type="gramStart"/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>Причины, повлиявшие на наличие указанных отклонений отражены</w:t>
      </w:r>
      <w:proofErr w:type="gramEnd"/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графе 9 «Пояснения» с указанием кодов причины в графе 8.</w:t>
      </w:r>
    </w:p>
    <w:p w:rsidR="00F04E2A" w:rsidRPr="008B4195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195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 ф. 0503127 соблюдены.</w:t>
      </w:r>
    </w:p>
    <w:p w:rsidR="00F04E2A" w:rsidRPr="0093274C" w:rsidRDefault="00F04E2A" w:rsidP="00F04E2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04E2A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80370">
        <w:rPr>
          <w:rFonts w:ascii="Times New Roman" w:eastAsia="Times New Roman" w:hAnsi="Times New Roman"/>
          <w:b/>
          <w:sz w:val="24"/>
          <w:szCs w:val="24"/>
        </w:rPr>
        <w:t xml:space="preserve">Сведения о движении нефинансовых активов </w:t>
      </w:r>
      <w:hyperlink r:id="rId31" w:history="1">
        <w:r w:rsidRPr="00380370">
          <w:rPr>
            <w:rFonts w:ascii="Times New Roman" w:eastAsia="Times New Roman" w:hAnsi="Times New Roman"/>
            <w:b/>
            <w:sz w:val="24"/>
            <w:szCs w:val="24"/>
            <w:u w:val="single"/>
          </w:rPr>
          <w:t>(ф. 0503168)</w:t>
        </w:r>
      </w:hyperlink>
      <w:r w:rsidRPr="00380370">
        <w:rPr>
          <w:rFonts w:ascii="Times New Roman" w:eastAsia="Times New Roman" w:hAnsi="Times New Roman"/>
          <w:sz w:val="24"/>
          <w:szCs w:val="24"/>
        </w:rPr>
        <w:t xml:space="preserve"> заполняются раздельно по имуществу, закрепленному в оперативное управление, и по имуществу, составляющему муниципальную казну. </w:t>
      </w:r>
    </w:p>
    <w:p w:rsidR="00F04E2A" w:rsidRPr="00136AE9" w:rsidRDefault="00F04E2A" w:rsidP="00F04E2A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40DF5">
        <w:rPr>
          <w:rFonts w:ascii="Times New Roman" w:eastAsiaTheme="minorHAnsi" w:hAnsi="Times New Roman" w:cstheme="minorBidi"/>
          <w:b/>
          <w:sz w:val="24"/>
          <w:szCs w:val="24"/>
        </w:rPr>
        <w:t>В нарушение</w:t>
      </w:r>
      <w:r w:rsidRPr="00540DF5">
        <w:rPr>
          <w:rFonts w:ascii="Times New Roman" w:eastAsiaTheme="minorHAnsi" w:hAnsi="Times New Roman" w:cstheme="minorBidi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показателями </w:t>
      </w:r>
      <w:r>
        <w:rPr>
          <w:rFonts w:ascii="Times New Roman" w:eastAsiaTheme="minorHAnsi" w:hAnsi="Times New Roman" w:cstheme="minorBidi"/>
          <w:sz w:val="24"/>
          <w:szCs w:val="24"/>
        </w:rPr>
        <w:t>Сведений ф.0503168, в части имущества, закрепленного в оперативное управление на начало года и нефинансовых активов, составляющих имущество казны.</w:t>
      </w:r>
    </w:p>
    <w:p w:rsidR="00F04E2A" w:rsidRDefault="00F04E2A" w:rsidP="00F04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6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Проверкой соответствия данных о балансовой стоимости нефинансовых активов имущества казны, отраженных в Балансе </w:t>
      </w:r>
      <w:r w:rsidRPr="00F01403">
        <w:rPr>
          <w:rFonts w:ascii="Times New Roman" w:eastAsia="Times New Roman" w:hAnsi="Times New Roman"/>
          <w:b/>
          <w:sz w:val="24"/>
          <w:szCs w:val="24"/>
          <w:lang w:eastAsia="ru-RU"/>
        </w:rPr>
        <w:t>ф.0503130</w:t>
      </w:r>
      <w:r w:rsidRPr="005D4364">
        <w:rPr>
          <w:rFonts w:ascii="Times New Roman" w:eastAsia="Times New Roman" w:hAnsi="Times New Roman"/>
          <w:sz w:val="24"/>
          <w:szCs w:val="24"/>
          <w:lang w:eastAsia="ru-RU"/>
        </w:rPr>
        <w:t xml:space="preserve"> и ф.0503168 «Сведения о движении нефинансовых активов»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состоянию на 01.01.2024</w:t>
      </w:r>
      <w:r w:rsidRPr="005D436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установлены расхождения</w:t>
      </w:r>
      <w:r w:rsidRPr="005D43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5D4364">
        <w:rPr>
          <w:rFonts w:ascii="Times New Roman" w:eastAsia="Times New Roman" w:hAnsi="Times New Roman"/>
          <w:sz w:val="24"/>
          <w:szCs w:val="24"/>
          <w:lang w:eastAsia="ru-RU"/>
        </w:rPr>
        <w:t xml:space="preserve">Отклонение составило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8 350 547,60 </w:t>
      </w:r>
      <w:r w:rsidRPr="005D4364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Pr="005D436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D436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Контрольные соотношения между Сведениями ф.0503168 и Балансом ф.0503130 </w:t>
      </w:r>
      <w:r w:rsidRPr="005D4364">
        <w:rPr>
          <w:rFonts w:ascii="Times New Roman" w:eastAsia="Times New Roman" w:hAnsi="Times New Roman"/>
          <w:b/>
          <w:sz w:val="24"/>
          <w:szCs w:val="24"/>
          <w:lang w:eastAsia="ru-RU"/>
        </w:rPr>
        <w:t>не выдержаны</w:t>
      </w:r>
      <w:r w:rsidRPr="005D43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4E2A" w:rsidRDefault="00F04E2A" w:rsidP="00F04E2A">
      <w:pPr>
        <w:spacing w:after="0" w:line="240" w:lineRule="auto"/>
        <w:ind w:firstLine="708"/>
        <w:jc w:val="both"/>
        <w:rPr>
          <w:rFonts w:ascii="PT Serif" w:hAnsi="PT Serif"/>
          <w:sz w:val="23"/>
          <w:szCs w:val="23"/>
          <w:shd w:val="clear" w:color="auto" w:fill="FFFFFF"/>
        </w:rPr>
      </w:pPr>
      <w:proofErr w:type="gramStart"/>
      <w:r w:rsidRPr="001F3201">
        <w:rPr>
          <w:rFonts w:ascii="Times New Roman" w:eastAsia="Times New Roman" w:hAnsi="Times New Roman"/>
          <w:sz w:val="24"/>
          <w:szCs w:val="24"/>
          <w:lang w:eastAsia="ru-RU"/>
        </w:rPr>
        <w:t>Согласно пункта</w:t>
      </w:r>
      <w:r w:rsidRPr="001F3201">
        <w:rPr>
          <w:rFonts w:ascii="PT Serif" w:hAnsi="PT Serif"/>
          <w:sz w:val="23"/>
          <w:szCs w:val="23"/>
          <w:shd w:val="clear" w:color="auto" w:fill="FFFFFF"/>
        </w:rPr>
        <w:t xml:space="preserve"> 145 </w:t>
      </w:r>
      <w:r w:rsidRPr="001F3201">
        <w:rPr>
          <w:rFonts w:ascii="Times New Roman" w:hAnsi="Times New Roman"/>
          <w:sz w:val="24"/>
          <w:szCs w:val="24"/>
          <w:shd w:val="clear" w:color="auto" w:fill="FFFFFF"/>
        </w:rPr>
        <w:t>Приказа Минфина РФ от 01.12.2010 г. № 157н</w:t>
      </w:r>
      <w:r w:rsidRPr="001F3201">
        <w:rPr>
          <w:rFonts w:ascii="Times New Roman" w:hAnsi="Times New Roman"/>
          <w:sz w:val="24"/>
          <w:szCs w:val="24"/>
        </w:rPr>
        <w:br/>
      </w:r>
      <w:r w:rsidRPr="001F3201">
        <w:rPr>
          <w:rFonts w:ascii="Times New Roman" w:hAnsi="Times New Roman"/>
          <w:sz w:val="24"/>
          <w:szCs w:val="24"/>
          <w:shd w:val="clear" w:color="auto" w:fill="FFFFFF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– Приказ от 01.12.2010г № 157н)</w:t>
      </w:r>
      <w:r w:rsidRPr="001F3201">
        <w:rPr>
          <w:rFonts w:ascii="PT Serif" w:hAnsi="PT Serif"/>
          <w:sz w:val="23"/>
          <w:szCs w:val="23"/>
          <w:shd w:val="clear" w:color="auto" w:fill="FFFFFF"/>
        </w:rPr>
        <w:t>, аналитический учет объектов в составе имущества казны осуществляется в структуре, установленной для</w:t>
      </w:r>
      <w:proofErr w:type="gramEnd"/>
      <w:r w:rsidRPr="001F3201">
        <w:rPr>
          <w:rFonts w:ascii="PT Serif" w:hAnsi="PT Serif"/>
          <w:sz w:val="23"/>
          <w:szCs w:val="23"/>
          <w:shd w:val="clear" w:color="auto" w:fill="FFFFFF"/>
        </w:rPr>
        <w:t xml:space="preserve"> ведения реестра государственного (муниципального) имущества соответствующего публично-правового образования.</w:t>
      </w:r>
    </w:p>
    <w:p w:rsidR="00F04E2A" w:rsidRPr="00F33AC9" w:rsidRDefault="00F04E2A" w:rsidP="00F04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AC9">
        <w:rPr>
          <w:rFonts w:ascii="Times New Roman" w:hAnsi="Times New Roman"/>
          <w:sz w:val="24"/>
          <w:szCs w:val="24"/>
          <w:shd w:val="clear" w:color="auto" w:fill="FFFFFF"/>
        </w:rPr>
        <w:t>Поряд</w:t>
      </w:r>
      <w:r>
        <w:rPr>
          <w:rFonts w:ascii="Times New Roman" w:hAnsi="Times New Roman"/>
          <w:sz w:val="24"/>
          <w:szCs w:val="24"/>
          <w:shd w:val="clear" w:color="auto" w:fill="FFFFFF"/>
        </w:rPr>
        <w:t>ок</w:t>
      </w:r>
      <w:r w:rsidRPr="00F33AC9">
        <w:rPr>
          <w:rFonts w:ascii="Times New Roman" w:hAnsi="Times New Roman"/>
          <w:sz w:val="24"/>
          <w:szCs w:val="24"/>
          <w:shd w:val="clear" w:color="auto" w:fill="FFFFFF"/>
        </w:rPr>
        <w:t xml:space="preserve"> ведения органами местного самоуправления реестров муниципального имущества» утвержден Приказом Минфина России от 10.10.2023 г. № 163н.</w:t>
      </w:r>
    </w:p>
    <w:p w:rsidR="00F04E2A" w:rsidRPr="0017175A" w:rsidRDefault="00F04E2A" w:rsidP="00F04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752E8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 </w:t>
      </w:r>
      <w:proofErr w:type="gramStart"/>
      <w:r w:rsidRPr="003752E8">
        <w:rPr>
          <w:rFonts w:ascii="Times New Roman" w:hAnsi="Times New Roman"/>
          <w:sz w:val="24"/>
          <w:szCs w:val="24"/>
          <w:shd w:val="clear" w:color="auto" w:fill="FFFFFF"/>
        </w:rPr>
        <w:t>сведений, подлежащих отражению в реестре предусмотрен</w:t>
      </w:r>
      <w:proofErr w:type="gramEnd"/>
      <w:r w:rsidRPr="003752E8">
        <w:rPr>
          <w:rFonts w:ascii="Times New Roman" w:hAnsi="Times New Roman"/>
          <w:sz w:val="24"/>
          <w:szCs w:val="24"/>
          <w:shd w:val="clear" w:color="auto" w:fill="FFFFFF"/>
        </w:rPr>
        <w:t xml:space="preserve"> в разделе </w:t>
      </w:r>
      <w:r w:rsidRPr="003752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</w:t>
      </w:r>
      <w:r w:rsidRPr="003752E8">
        <w:rPr>
          <w:rFonts w:ascii="Times New Roman" w:hAnsi="Times New Roman"/>
          <w:sz w:val="24"/>
          <w:szCs w:val="24"/>
          <w:shd w:val="clear" w:color="auto" w:fill="FFFFFF"/>
        </w:rPr>
        <w:t xml:space="preserve"> Порядка от 10.10.2023 г. № 163н. В соответствии с пунктом 12 Порядка от 10.10.2023 г. № 163н, </w:t>
      </w:r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Реестр состоит из 3 разделов. </w:t>
      </w:r>
      <w:proofErr w:type="gramStart"/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17175A">
        <w:rPr>
          <w:rFonts w:ascii="Times New Roman" w:eastAsia="Times New Roman" w:hAnsi="Times New Roman"/>
          <w:sz w:val="23"/>
          <w:szCs w:val="23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F04E2A" w:rsidRPr="00973209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gramStart"/>
      <w:r w:rsidRPr="005D4364">
        <w:rPr>
          <w:rFonts w:ascii="Times New Roman" w:eastAsia="Times New Roman" w:hAnsi="Times New Roman"/>
          <w:sz w:val="24"/>
          <w:szCs w:val="24"/>
        </w:rPr>
        <w:t xml:space="preserve">Согласно пункта 143 </w:t>
      </w:r>
      <w:r w:rsidRPr="005D4364">
        <w:rPr>
          <w:rFonts w:ascii="Times New Roman" w:hAnsi="Times New Roman"/>
          <w:sz w:val="24"/>
          <w:szCs w:val="24"/>
          <w:shd w:val="clear" w:color="auto" w:fill="FFFFFF"/>
        </w:rPr>
        <w:t>Приказа Минфина РФ от 01.12.2010 г. № 157н</w:t>
      </w:r>
      <w:r w:rsidRPr="005D4364">
        <w:rPr>
          <w:rFonts w:ascii="Times New Roman" w:hAnsi="Times New Roman"/>
          <w:sz w:val="24"/>
          <w:szCs w:val="24"/>
        </w:rPr>
        <w:br/>
      </w:r>
      <w:r w:rsidRPr="005D4364">
        <w:rPr>
          <w:rFonts w:ascii="Times New Roman" w:hAnsi="Times New Roman"/>
          <w:sz w:val="24"/>
          <w:szCs w:val="24"/>
          <w:shd w:val="clear" w:color="auto" w:fill="FFFFFF"/>
        </w:rPr>
        <w:t xml:space="preserve">в целях контроля соответствия учетных данных по объектам нефинансовых активов, составляющих государственную (муниципальную) казну, сформированных в результате отражения операций, изменяющих показатели в денежном (стоимостном) выражении указанных активов на соответствующих счетах аналитического учета Рабочего плана счетов, </w:t>
      </w:r>
      <w:r w:rsidRPr="005D43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осуществляется </w:t>
      </w:r>
      <w:r w:rsidRPr="005D4364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сверка учетных данных</w:t>
      </w:r>
      <w:r w:rsidRPr="005D43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 данными реестра государственной (муниципальной) казны. </w:t>
      </w:r>
      <w:proofErr w:type="gramEnd"/>
    </w:p>
    <w:p w:rsidR="00F04E2A" w:rsidRDefault="00F04E2A" w:rsidP="00F04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 муниципального имущества городского поселения «Поселок Серебряный Бор» Нерюнгринского района Республики Саха (Якутия) по состоянию на 01.01.2023 года и на 01.01.2024 года в Контрольно-счетную палату МО «Нерюнгринский район»               </w:t>
      </w:r>
      <w:r w:rsidRPr="009F0ED6">
        <w:rPr>
          <w:rFonts w:ascii="Times New Roman" w:eastAsia="Times New Roman" w:hAnsi="Times New Roman"/>
          <w:b/>
          <w:sz w:val="24"/>
          <w:szCs w:val="24"/>
          <w:lang w:eastAsia="ru-RU"/>
        </w:rPr>
        <w:t>не представлен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F04E2A" w:rsidRDefault="00F04E2A" w:rsidP="00F04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F69C3">
        <w:rPr>
          <w:rFonts w:ascii="Times New Roman" w:eastAsia="Times New Roman" w:hAnsi="Times New Roman"/>
          <w:sz w:val="24"/>
          <w:szCs w:val="24"/>
          <w:lang w:eastAsia="ru-RU"/>
        </w:rPr>
        <w:t>К проверке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предоставлена Ведомость имущества казны по состоянию на 01.01.2023 года и на 01.01.2024 года, сформированная из программного продукта 1С, при этом показатели Ведомости имущества казны на 01.01.2023 г. и на 01.0</w:t>
      </w:r>
      <w:r w:rsidR="00ED611B">
        <w:rPr>
          <w:rFonts w:ascii="Times New Roman" w:eastAsia="Times New Roman" w:hAnsi="Times New Roman"/>
          <w:sz w:val="24"/>
          <w:szCs w:val="24"/>
          <w:lang w:eastAsia="ru-RU"/>
        </w:rPr>
        <w:t xml:space="preserve">1.2024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315F4"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показателям остатков в Главной книге на начало 2023 года и на начало 2024 года по счету 1 108.00 « Нефинансовые активы имущества казны» и по счету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1 104.50</w:t>
      </w:r>
      <w:r w:rsidRPr="00AB19D7">
        <w:t xml:space="preserve"> </w:t>
      </w:r>
      <w:r>
        <w:t>«</w:t>
      </w:r>
      <w:r w:rsidRPr="00AB19D7">
        <w:rPr>
          <w:rFonts w:ascii="Times New Roman" w:eastAsia="Times New Roman" w:hAnsi="Times New Roman"/>
          <w:sz w:val="24"/>
          <w:szCs w:val="24"/>
          <w:lang w:eastAsia="ru-RU"/>
        </w:rPr>
        <w:t>Амортизаци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имущества, составляющего казну».</w:t>
      </w:r>
    </w:p>
    <w:p w:rsidR="00F04E2A" w:rsidRPr="001C1369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Представленные на проверку структура и состав сведений в Ведомости имущества казны не соответствуют структуре, установленной </w:t>
      </w:r>
      <w:r w:rsidRPr="00F33AC9">
        <w:rPr>
          <w:rFonts w:ascii="Times New Roman" w:hAnsi="Times New Roman"/>
          <w:sz w:val="24"/>
          <w:szCs w:val="24"/>
          <w:shd w:val="clear" w:color="auto" w:fill="FFFFFF"/>
        </w:rPr>
        <w:t>Поряд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ком</w:t>
      </w:r>
      <w:r w:rsidRPr="00F33AC9">
        <w:rPr>
          <w:rFonts w:ascii="Times New Roman" w:hAnsi="Times New Roman"/>
          <w:sz w:val="24"/>
          <w:szCs w:val="24"/>
          <w:shd w:val="clear" w:color="auto" w:fill="FFFFFF"/>
        </w:rPr>
        <w:t xml:space="preserve"> ведения органами местного самоуправления реестров муниципального имущества»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(Приказ</w:t>
      </w:r>
      <w:r w:rsidRPr="00F33AC9">
        <w:rPr>
          <w:rFonts w:ascii="Times New Roman" w:hAnsi="Times New Roman"/>
          <w:sz w:val="24"/>
          <w:szCs w:val="24"/>
          <w:shd w:val="clear" w:color="auto" w:fill="FFFFFF"/>
        </w:rPr>
        <w:t xml:space="preserve"> Минфина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от 10.10.2023 г. № 163н).</w:t>
      </w:r>
    </w:p>
    <w:p w:rsidR="00F04E2A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17175A">
        <w:rPr>
          <w:rFonts w:ascii="Times New Roman" w:eastAsia="Times New Roman" w:hAnsi="Times New Roman"/>
          <w:b/>
          <w:sz w:val="24"/>
          <w:szCs w:val="24"/>
          <w:lang w:eastAsia="ru-RU"/>
        </w:rPr>
        <w:t>В нарушение</w:t>
      </w:r>
      <w:r w:rsidRPr="0017175A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5 </w:t>
      </w:r>
      <w:hyperlink r:id="rId32" w:anchor="/document/186367/entry/5105" w:history="1">
        <w:r w:rsidRPr="0017175A">
          <w:rPr>
            <w:rFonts w:ascii="Times New Roman" w:hAnsi="Times New Roman"/>
            <w:sz w:val="23"/>
            <w:szCs w:val="23"/>
            <w:shd w:val="clear" w:color="auto" w:fill="FFFFFF"/>
          </w:rPr>
          <w:t>статьи 51</w:t>
        </w:r>
      </w:hyperlink>
      <w:r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 Федерального закона от 6 октября 2003 г. N 131-ФЗ "Об общих принципах организации местного самоуправления в Российской Федерации",          </w:t>
      </w:r>
      <w:r w:rsidRPr="0017175A">
        <w:rPr>
          <w:rFonts w:ascii="Times New Roman" w:hAnsi="Times New Roman"/>
          <w:b/>
          <w:sz w:val="23"/>
          <w:szCs w:val="23"/>
          <w:shd w:val="clear" w:color="auto" w:fill="FFFFFF"/>
        </w:rPr>
        <w:t>в нарушение</w:t>
      </w:r>
      <w:r w:rsidRPr="0017175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17175A">
        <w:rPr>
          <w:rFonts w:ascii="Times New Roman" w:hAnsi="Times New Roman"/>
          <w:sz w:val="24"/>
          <w:szCs w:val="24"/>
          <w:shd w:val="clear" w:color="auto" w:fill="FFFFFF"/>
        </w:rPr>
        <w:t>Приказа Минфина России от 10.10.2023 г. № 163н «Об утверждении</w:t>
      </w:r>
      <w:r w:rsidRPr="00150D1D">
        <w:rPr>
          <w:rFonts w:ascii="Times New Roman" w:hAnsi="Times New Roman"/>
          <w:sz w:val="24"/>
          <w:szCs w:val="24"/>
          <w:shd w:val="clear" w:color="auto" w:fill="FFFFFF"/>
        </w:rPr>
        <w:t xml:space="preserve"> Порядка ведения органами местного самоуправления реестров муниципального имущества» </w:t>
      </w:r>
      <w:r w:rsidRPr="00150D1D">
        <w:rPr>
          <w:rFonts w:ascii="Times New Roman" w:hAnsi="Times New Roman"/>
          <w:sz w:val="24"/>
          <w:szCs w:val="24"/>
        </w:rPr>
        <w:t xml:space="preserve">поселковой </w:t>
      </w:r>
      <w:r w:rsidRPr="00150D1D">
        <w:rPr>
          <w:rFonts w:ascii="Times New Roman" w:eastAsiaTheme="minorHAnsi" w:hAnsi="Times New Roman"/>
          <w:sz w:val="24"/>
          <w:szCs w:val="24"/>
        </w:rPr>
        <w:t xml:space="preserve">администрацией городского поселения «Поселок Серебряный Бор» </w:t>
      </w:r>
      <w:r w:rsidRPr="00150D1D">
        <w:rPr>
          <w:rFonts w:ascii="Times New Roman" w:eastAsiaTheme="minorHAnsi" w:hAnsi="Times New Roman"/>
          <w:b/>
          <w:sz w:val="24"/>
          <w:szCs w:val="24"/>
        </w:rPr>
        <w:t>не ведется</w:t>
      </w:r>
      <w:r w:rsidRPr="00150D1D">
        <w:rPr>
          <w:rFonts w:ascii="Times New Roman" w:eastAsiaTheme="minorHAnsi" w:hAnsi="Times New Roman"/>
          <w:sz w:val="24"/>
          <w:szCs w:val="24"/>
        </w:rPr>
        <w:t xml:space="preserve"> реестр муниципального имущества. </w:t>
      </w:r>
      <w:proofErr w:type="gramEnd"/>
    </w:p>
    <w:p w:rsidR="00F04E2A" w:rsidRPr="004A686E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04E2A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13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33" w:history="1">
        <w:r w:rsidRPr="00BE1337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>(ф. 0503169)</w:t>
        </w:r>
      </w:hyperlink>
      <w:r w:rsidRPr="00BE1337">
        <w:rPr>
          <w:rFonts w:ascii="Times New Roman" w:hAnsi="Times New Roman"/>
          <w:sz w:val="24"/>
          <w:szCs w:val="24"/>
          <w:shd w:val="clear" w:color="auto" w:fill="FFFFFF"/>
        </w:rPr>
        <w:t xml:space="preserve"> 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 Составляются раздельно по дебиторской и по кредиторской задолженности раздельно по видам деятельности.</w:t>
      </w:r>
      <w:r w:rsidRPr="00BE1337">
        <w:rPr>
          <w:rFonts w:ascii="Times New Roman" w:hAnsi="Times New Roman"/>
          <w:sz w:val="24"/>
          <w:szCs w:val="24"/>
        </w:rPr>
        <w:t xml:space="preserve"> </w:t>
      </w:r>
    </w:p>
    <w:p w:rsidR="00F04E2A" w:rsidRPr="00095B09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6E05F5">
        <w:rPr>
          <w:rFonts w:ascii="Times New Roman" w:hAnsi="Times New Roman"/>
          <w:sz w:val="24"/>
          <w:szCs w:val="24"/>
          <w:shd w:val="clear" w:color="auto" w:fill="FFFFFF"/>
        </w:rPr>
        <w:t>Показатели, отраженные в Сведениях (</w:t>
      </w:r>
      <w:r w:rsidRPr="006E05F5">
        <w:rPr>
          <w:rFonts w:ascii="Times New Roman" w:hAnsi="Times New Roman"/>
          <w:sz w:val="24"/>
          <w:szCs w:val="24"/>
        </w:rPr>
        <w:t>ф.0503169)</w:t>
      </w:r>
      <w:r w:rsidRPr="006E05F5">
        <w:rPr>
          <w:rFonts w:ascii="Times New Roman" w:hAnsi="Times New Roman"/>
          <w:sz w:val="24"/>
          <w:szCs w:val="24"/>
          <w:shd w:val="clear" w:color="auto" w:fill="FFFFFF"/>
        </w:rPr>
        <w:t xml:space="preserve"> подтверждены соответствующими регистрами бюджетного учета.</w:t>
      </w:r>
    </w:p>
    <w:p w:rsidR="00F04E2A" w:rsidRPr="00BC6653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653">
        <w:rPr>
          <w:rFonts w:ascii="Times New Roman" w:hAnsi="Times New Roman"/>
          <w:sz w:val="24"/>
          <w:szCs w:val="24"/>
        </w:rPr>
        <w:t>Сведе</w:t>
      </w:r>
      <w:r>
        <w:rPr>
          <w:rFonts w:ascii="Times New Roman" w:hAnsi="Times New Roman"/>
          <w:sz w:val="24"/>
          <w:szCs w:val="24"/>
        </w:rPr>
        <w:t xml:space="preserve">ния о дебиторской задолженности </w:t>
      </w:r>
      <w:r w:rsidRPr="00BC6653">
        <w:rPr>
          <w:rFonts w:ascii="Times New Roman" w:hAnsi="Times New Roman"/>
          <w:sz w:val="24"/>
          <w:szCs w:val="24"/>
        </w:rPr>
        <w:t>(ф.0503169) в разрезе счетов бухгалтерского учета приведены в таблице:</w:t>
      </w:r>
    </w:p>
    <w:p w:rsidR="00F04E2A" w:rsidRPr="00BC6653" w:rsidRDefault="00F04E2A" w:rsidP="00F04E2A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BC66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86"/>
        <w:gridCol w:w="3591"/>
        <w:gridCol w:w="1817"/>
        <w:gridCol w:w="1728"/>
        <w:gridCol w:w="1532"/>
      </w:tblGrid>
      <w:tr w:rsidR="00F04E2A" w:rsidRPr="00EA765B" w:rsidTr="00F04E2A">
        <w:trPr>
          <w:trHeight w:val="288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Дебиторская задолженность </w:t>
            </w:r>
          </w:p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2023 год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F04E2A" w:rsidRPr="00EA765B" w:rsidTr="00F04E2A">
        <w:trPr>
          <w:trHeight w:val="45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F04E2A" w:rsidRPr="00EA765B" w:rsidTr="00F04E2A">
        <w:trPr>
          <w:trHeight w:val="11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F04E2A" w:rsidRPr="00EA765B" w:rsidTr="00F04E2A">
        <w:trPr>
          <w:trHeight w:val="49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1.205.21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E2A" w:rsidRPr="00EA765B" w:rsidRDefault="00F04E2A" w:rsidP="00F04E2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765B">
              <w:rPr>
                <w:rFonts w:ascii="Times New Roman" w:hAnsi="Times New Roman"/>
                <w:sz w:val="18"/>
                <w:szCs w:val="18"/>
              </w:rPr>
              <w:t>Расчеты  по доходам от операционной аренды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57 492 026,68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-57 492 026,68</w:t>
            </w:r>
          </w:p>
        </w:tc>
      </w:tr>
      <w:tr w:rsidR="00F04E2A" w:rsidRPr="00EA765B" w:rsidTr="00F04E2A">
        <w:trPr>
          <w:trHeight w:val="9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1.206.23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72 210,03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72 210,03</w:t>
            </w:r>
          </w:p>
        </w:tc>
      </w:tr>
      <w:tr w:rsidR="00F04E2A" w:rsidRPr="00EA765B" w:rsidTr="00F04E2A">
        <w:trPr>
          <w:trHeight w:val="9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1.206.31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41 848,00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41 848,00</w:t>
            </w:r>
          </w:p>
        </w:tc>
      </w:tr>
      <w:tr w:rsidR="00F04E2A" w:rsidRPr="00EA765B" w:rsidTr="00F04E2A">
        <w:trPr>
          <w:trHeight w:val="49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1.209.45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доходам от прочих сумм принудительного изъятия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651 495 227,61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651 495 227,61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04E2A" w:rsidRPr="00EA765B" w:rsidTr="00F04E2A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1.303.14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Расчеты по единому налоговому платежу»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337  017,97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337 017,97</w:t>
            </w:r>
          </w:p>
        </w:tc>
      </w:tr>
      <w:tr w:rsidR="00F04E2A" w:rsidRPr="00EA765B" w:rsidTr="00F04E2A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2A" w:rsidRPr="00EA765B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708 987 254,29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651 946 303,61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EA765B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76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-57 040 950,68</w:t>
            </w:r>
          </w:p>
        </w:tc>
      </w:tr>
    </w:tbl>
    <w:p w:rsidR="00F04E2A" w:rsidRPr="00EA765B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4E2A" w:rsidRPr="00066FAB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FAB">
        <w:rPr>
          <w:rFonts w:ascii="Times New Roman" w:hAnsi="Times New Roman"/>
          <w:sz w:val="24"/>
          <w:szCs w:val="24"/>
        </w:rPr>
        <w:t>Как видно из данных, приведенных в таблице, дебиторская задолженность уменьшилась на  57 040 950,68 рублей и на 01.01.2024 года составила 651 946 303,61 рублей, в том числе:</w:t>
      </w:r>
    </w:p>
    <w:p w:rsidR="00F04E2A" w:rsidRPr="00066FAB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FAB">
        <w:rPr>
          <w:rFonts w:ascii="Times New Roman" w:hAnsi="Times New Roman"/>
          <w:sz w:val="24"/>
          <w:szCs w:val="24"/>
        </w:rPr>
        <w:t>- расчеты по авансам по коммунальным услугам составили – 72 210,03 рублей;</w:t>
      </w:r>
    </w:p>
    <w:p w:rsidR="00F04E2A" w:rsidRPr="00066FAB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FAB">
        <w:rPr>
          <w:rFonts w:ascii="Times New Roman" w:hAnsi="Times New Roman"/>
          <w:sz w:val="24"/>
          <w:szCs w:val="24"/>
        </w:rPr>
        <w:t>- расчеты по авансам по приобретению основных средств составили– 41 848,00 рублей;</w:t>
      </w:r>
    </w:p>
    <w:p w:rsidR="00F04E2A" w:rsidRPr="00066FAB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FAB">
        <w:rPr>
          <w:rFonts w:ascii="Times New Roman" w:hAnsi="Times New Roman"/>
          <w:sz w:val="24"/>
          <w:szCs w:val="24"/>
        </w:rPr>
        <w:t>- расчеты по единому налоговому платежу  составили – 337 017,97 рублей:</w:t>
      </w:r>
    </w:p>
    <w:p w:rsidR="00F04E2A" w:rsidRPr="00066FAB" w:rsidRDefault="00F04E2A" w:rsidP="00F04E2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66FAB">
        <w:rPr>
          <w:rFonts w:ascii="Times New Roman" w:hAnsi="Times New Roman"/>
          <w:sz w:val="24"/>
          <w:szCs w:val="24"/>
        </w:rPr>
        <w:t xml:space="preserve">- расчеты по доходам от прочих сумм принудительного изъятия остались без изменения и составили – 651 495 227,61 рублей. Необходимо отметить, что данная дебиторская задолженность по судебным решениям является переходящей с 2021 года. </w:t>
      </w:r>
    </w:p>
    <w:p w:rsidR="00F04E2A" w:rsidRPr="004C7D10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7D10">
        <w:rPr>
          <w:rFonts w:ascii="Times New Roman" w:hAnsi="Times New Roman"/>
          <w:sz w:val="24"/>
          <w:szCs w:val="24"/>
        </w:rPr>
        <w:t xml:space="preserve">Сведения о кредиторской задолженности в разрезе счетов бухгалтерского учета приведены в таблице:                                                                                                    </w:t>
      </w:r>
    </w:p>
    <w:p w:rsidR="00F04E2A" w:rsidRPr="004C7D10" w:rsidRDefault="00F04E2A" w:rsidP="00F04E2A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4C7D10">
        <w:rPr>
          <w:rFonts w:ascii="Times New Roman" w:hAnsi="Times New Roman"/>
          <w:sz w:val="24"/>
          <w:szCs w:val="24"/>
        </w:rPr>
        <w:t xml:space="preserve">                      рублей</w:t>
      </w:r>
      <w:r w:rsidRPr="004C7D10"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86"/>
        <w:gridCol w:w="3591"/>
        <w:gridCol w:w="1675"/>
        <w:gridCol w:w="1701"/>
        <w:gridCol w:w="1560"/>
      </w:tblGrid>
      <w:tr w:rsidR="00F04E2A" w:rsidRPr="004C7D10" w:rsidTr="00F04E2A">
        <w:trPr>
          <w:trHeight w:val="288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Кредиторская задолженность за 2023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F04E2A" w:rsidRPr="004C7D10" w:rsidTr="00F04E2A">
        <w:trPr>
          <w:trHeight w:val="45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04E2A" w:rsidRPr="004C7D10" w:rsidTr="00F04E2A">
        <w:trPr>
          <w:trHeight w:val="11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F04E2A" w:rsidRPr="004C7D10" w:rsidTr="00F04E2A">
        <w:trPr>
          <w:trHeight w:val="47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1.205.55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805 923,50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-805 923,5</w:t>
            </w:r>
          </w:p>
        </w:tc>
      </w:tr>
      <w:tr w:rsidR="00F04E2A" w:rsidRPr="004C7D10" w:rsidTr="00F04E2A">
        <w:trPr>
          <w:trHeight w:val="47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1.205.81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с плательщиками прочих доходов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20 100,00</w:t>
            </w:r>
          </w:p>
        </w:tc>
      </w:tr>
      <w:tr w:rsidR="00F04E2A" w:rsidRPr="004C7D10" w:rsidTr="00F04E2A">
        <w:trPr>
          <w:trHeight w:val="47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1.302.21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услугам связи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51 741,74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41 045,15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-10 696,65</w:t>
            </w:r>
          </w:p>
        </w:tc>
      </w:tr>
      <w:tr w:rsidR="00F04E2A" w:rsidRPr="004C7D10" w:rsidTr="00F04E2A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1.302.23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Расчеты по коммунальным услугам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110 165,34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-110 165,3</w:t>
            </w:r>
          </w:p>
        </w:tc>
      </w:tr>
      <w:tr w:rsidR="00F04E2A" w:rsidRPr="004C7D10" w:rsidTr="00F04E2A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1.302.25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Расчеты по работам, услугам по содержанию имущества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914 920,22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-914 920,2</w:t>
            </w:r>
          </w:p>
        </w:tc>
      </w:tr>
      <w:tr w:rsidR="00F04E2A" w:rsidRPr="004C7D10" w:rsidTr="00F04E2A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1.303.05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Расчеты по прочим платежам в бюджет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658 807,70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658 807,70</w:t>
            </w:r>
          </w:p>
        </w:tc>
      </w:tr>
      <w:tr w:rsidR="00F04E2A" w:rsidRPr="004C7D10" w:rsidTr="00F04E2A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1.303.06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182,04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182,04</w:t>
            </w:r>
          </w:p>
        </w:tc>
      </w:tr>
      <w:tr w:rsidR="00F04E2A" w:rsidRPr="004C7D10" w:rsidTr="00F04E2A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2A" w:rsidRPr="004C7D10" w:rsidRDefault="00F04E2A" w:rsidP="00F0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1 882 750,80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720 134,89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E2A" w:rsidRPr="004C7D10" w:rsidRDefault="00F04E2A" w:rsidP="00F0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7D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-1 162 615.91</w:t>
            </w:r>
          </w:p>
        </w:tc>
      </w:tr>
    </w:tbl>
    <w:p w:rsidR="00F04E2A" w:rsidRPr="004C7D10" w:rsidRDefault="00F04E2A" w:rsidP="00F04E2A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4E2A" w:rsidRPr="00575DA7" w:rsidRDefault="00F04E2A" w:rsidP="00F04E2A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 w:rsidRPr="00575DA7">
        <w:rPr>
          <w:rFonts w:ascii="Times New Roman" w:hAnsi="Times New Roman"/>
          <w:sz w:val="24"/>
          <w:szCs w:val="24"/>
        </w:rPr>
        <w:t>Как видно из данных, приведенных в таблице, кредиторская задолженность уменьшилась на сумму 1 162 615,91  рублей и составила 720 134,89 рублей, в том числе:</w:t>
      </w:r>
    </w:p>
    <w:p w:rsidR="00F04E2A" w:rsidRPr="00575DA7" w:rsidRDefault="00F04E2A" w:rsidP="00F04E2A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 w:rsidRPr="00575DA7">
        <w:rPr>
          <w:rFonts w:ascii="Times New Roman" w:hAnsi="Times New Roman"/>
          <w:sz w:val="24"/>
          <w:szCs w:val="24"/>
        </w:rPr>
        <w:t>- 20 100,00 рублей – задолженность по неотработанным поступлениям, попавшим на невыясненные платежи;</w:t>
      </w:r>
    </w:p>
    <w:p w:rsidR="00F04E2A" w:rsidRPr="00575DA7" w:rsidRDefault="00F04E2A" w:rsidP="00F04E2A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575DA7">
        <w:rPr>
          <w:rFonts w:ascii="Times New Roman" w:hAnsi="Times New Roman"/>
          <w:sz w:val="24"/>
          <w:szCs w:val="24"/>
        </w:rPr>
        <w:t>- 41 045,15  рублей – задолженность по услугам связи за декабрь 2023 года;</w:t>
      </w:r>
    </w:p>
    <w:p w:rsidR="00F04E2A" w:rsidRPr="00575DA7" w:rsidRDefault="00F04E2A" w:rsidP="00F04E2A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575DA7">
        <w:rPr>
          <w:rFonts w:ascii="Times New Roman" w:hAnsi="Times New Roman"/>
          <w:sz w:val="24"/>
          <w:szCs w:val="24"/>
        </w:rPr>
        <w:t>- 658 807,70 рублей – задолженность по возврату остатков трансфертов (субсидий) прошлых лет;</w:t>
      </w:r>
    </w:p>
    <w:p w:rsidR="00F04E2A" w:rsidRPr="00575DA7" w:rsidRDefault="00F04E2A" w:rsidP="00F04E2A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DA7">
        <w:rPr>
          <w:rFonts w:ascii="Times New Roman" w:hAnsi="Times New Roman"/>
          <w:sz w:val="24"/>
          <w:szCs w:val="24"/>
        </w:rPr>
        <w:t xml:space="preserve"> -182,04  рублей - </w:t>
      </w:r>
      <w:r w:rsidRPr="00575DA7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задолженность по страховым взносам на обязательное социальное страхование от несчастных случаев на производстве и профессиональных заболеваний.</w:t>
      </w:r>
    </w:p>
    <w:p w:rsidR="00F04E2A" w:rsidRPr="00575DA7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5DA7">
        <w:rPr>
          <w:rFonts w:ascii="Times New Roman" w:hAnsi="Times New Roman"/>
          <w:sz w:val="24"/>
          <w:szCs w:val="24"/>
        </w:rPr>
        <w:t>В ходе анализа Сведений по дебиторской и кредиторской задолженности учреждения    (ф. 0503169) установлено, что вся задолженность является текущей.</w:t>
      </w:r>
    </w:p>
    <w:p w:rsidR="00F04E2A" w:rsidRDefault="00F04E2A" w:rsidP="00F04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4E2A" w:rsidRDefault="00F04E2A" w:rsidP="00F04E2A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B5D99">
        <w:rPr>
          <w:rFonts w:ascii="Times New Roman" w:hAnsi="Times New Roman"/>
          <w:b/>
          <w:sz w:val="24"/>
          <w:szCs w:val="24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34" w:anchor="/document/12181732/entry/503171" w:history="1">
        <w:r w:rsidRPr="006B5D99">
          <w:rPr>
            <w:rFonts w:ascii="Times New Roman" w:hAnsi="Times New Roman"/>
            <w:b/>
            <w:sz w:val="24"/>
            <w:szCs w:val="24"/>
            <w:u w:val="single"/>
          </w:rPr>
          <w:t>ф. 0503171</w:t>
        </w:r>
      </w:hyperlink>
      <w:r w:rsidRPr="006B5D99">
        <w:rPr>
          <w:rFonts w:ascii="Times New Roman" w:hAnsi="Times New Roman"/>
          <w:b/>
          <w:sz w:val="24"/>
          <w:szCs w:val="24"/>
        </w:rPr>
        <w:t xml:space="preserve">) </w:t>
      </w:r>
      <w:r w:rsidRPr="006B5D99">
        <w:rPr>
          <w:rFonts w:ascii="Times New Roman" w:hAnsi="Times New Roman"/>
          <w:sz w:val="24"/>
          <w:szCs w:val="24"/>
          <w:shd w:val="clear" w:color="auto" w:fill="FFFFFF"/>
        </w:rPr>
        <w:t>содержат обобщенные за отчетный период данные о финансовых вложениях и вложений в финансовые активы субъекта бюджетной отчетности.</w:t>
      </w:r>
    </w:p>
    <w:p w:rsidR="00F04E2A" w:rsidRPr="00441DE9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П</w:t>
      </w:r>
      <w:r w:rsidRPr="006539D4">
        <w:rPr>
          <w:rFonts w:ascii="Times New Roman" w:eastAsiaTheme="minorHAnsi" w:hAnsi="Times New Roman" w:cstheme="minorBidi"/>
          <w:sz w:val="24"/>
          <w:szCs w:val="24"/>
        </w:rPr>
        <w:t>р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и заполнении Сведений ф.0503171 проверкой установлено несоответствие указанного кода в графе 4 Сведений ф.50171 виду финансового вложения.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Согласно пункта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168 Инструкции 191н от 28.10.2010 г. по виду финансового вложения «Акции» указывается код – «04».</w:t>
      </w:r>
    </w:p>
    <w:p w:rsidR="00F04E2A" w:rsidRDefault="00F04E2A" w:rsidP="00F04E2A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Показатели, отраженные в Сведениях (ф.0503171), подтверждены соответствующими регистрами бюджетного учета. Контрольные соотношения с Балансом ф.0503130 выдержаны.</w:t>
      </w:r>
    </w:p>
    <w:p w:rsidR="00F04E2A" w:rsidRPr="006B5D99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F04E2A" w:rsidRPr="009D4460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4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государственном (муниципальном) долге, предоставленных бюджетных кредитах </w:t>
      </w:r>
      <w:hyperlink r:id="rId35" w:history="1">
        <w:r w:rsidRPr="009D4460">
          <w:rPr>
            <w:rFonts w:ascii="Times New Roman" w:hAnsi="Times New Roman"/>
            <w:b/>
            <w:sz w:val="24"/>
            <w:szCs w:val="24"/>
            <w:lang w:eastAsia="ru-RU"/>
          </w:rPr>
          <w:t>(</w:t>
        </w:r>
        <w:r w:rsidRPr="009D4460">
          <w:rPr>
            <w:rFonts w:ascii="Times New Roman" w:hAnsi="Times New Roman"/>
            <w:b/>
            <w:sz w:val="24"/>
            <w:szCs w:val="24"/>
            <w:u w:val="single"/>
            <w:lang w:eastAsia="ru-RU"/>
          </w:rPr>
          <w:t>ф. 0503172</w:t>
        </w:r>
        <w:r w:rsidRPr="009D4460">
          <w:rPr>
            <w:rFonts w:ascii="Times New Roman" w:hAnsi="Times New Roman"/>
            <w:b/>
            <w:sz w:val="24"/>
            <w:szCs w:val="24"/>
            <w:lang w:eastAsia="ru-RU"/>
          </w:rPr>
          <w:t>)</w:t>
        </w:r>
      </w:hyperlink>
      <w:r w:rsidRPr="009D446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порядку заполнения п. 169 Инструкции 191н. Контрольные соотношения соблюдены: Остаток задолженности на начало и конец отчетного периода в ф. 0503172 </w:t>
      </w:r>
      <w:r w:rsidRPr="009D4460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соответствует</w:t>
      </w:r>
      <w:r w:rsidRPr="009D4460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идентичному показателю в балансе ф 0503130.  </w:t>
      </w:r>
    </w:p>
    <w:p w:rsidR="00F04E2A" w:rsidRPr="006148CC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F04E2A" w:rsidRPr="00EA5B82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A5B82">
        <w:rPr>
          <w:rFonts w:ascii="Times New Roman" w:eastAsia="Times New Roman" w:hAnsi="Times New Roman"/>
          <w:b/>
          <w:sz w:val="24"/>
          <w:szCs w:val="24"/>
        </w:rPr>
        <w:t xml:space="preserve">Сведения о принятых и неисполненных обязательствах получателя бюджетных средств </w:t>
      </w:r>
      <w:hyperlink r:id="rId36" w:history="1">
        <w:r w:rsidRPr="00EA5B82">
          <w:rPr>
            <w:rFonts w:ascii="Times New Roman" w:hAnsi="Times New Roman"/>
            <w:b/>
            <w:sz w:val="24"/>
            <w:szCs w:val="24"/>
            <w:u w:val="single"/>
          </w:rPr>
          <w:t>(ф. 0503175)</w:t>
        </w:r>
      </w:hyperlink>
      <w:r w:rsidRPr="00EA5B82">
        <w:rPr>
          <w:rFonts w:ascii="Times New Roman" w:eastAsia="Times New Roman" w:hAnsi="Times New Roman"/>
          <w:sz w:val="24"/>
          <w:szCs w:val="24"/>
        </w:rPr>
        <w:t>.  Информация в приложении содержит аналитические данные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</w:t>
      </w:r>
    </w:p>
    <w:p w:rsidR="00F04E2A" w:rsidRPr="00EA5B82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A5B82">
        <w:rPr>
          <w:rFonts w:ascii="Times New Roman" w:eastAsia="Times New Roman" w:hAnsi="Times New Roman"/>
          <w:sz w:val="24"/>
          <w:szCs w:val="24"/>
        </w:rPr>
        <w:t>Приложение оформляется получателем бюджетных средств, администратором источников финансирования дефицита бюджета.</w:t>
      </w:r>
    </w:p>
    <w:p w:rsidR="00F04E2A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5B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нарушение</w:t>
      </w:r>
      <w:r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пункта 152 Приказа Минфина России от 28 декабря 2010 г. № 191н,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поселковой администрацией</w:t>
      </w:r>
      <w:r w:rsidRPr="003744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 «Поселок Серебряный Бор»</w:t>
      </w:r>
      <w:r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сведения о принятых и неисполненных обязательствах получателя бюджетных средств ф.0503175 в составе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сводной </w:t>
      </w:r>
      <w:r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Пояснительной записки (ф.0503160)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проверку</w:t>
      </w:r>
      <w:r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5B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представлены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E05169" w:rsidRDefault="00E05169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5169" w:rsidRDefault="00E05169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4E2A" w:rsidRPr="00EA5B82" w:rsidRDefault="00F04E2A" w:rsidP="00F04E2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04E2A" w:rsidRPr="00956260" w:rsidRDefault="00F04E2A" w:rsidP="00F0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6260">
        <w:rPr>
          <w:rFonts w:ascii="Times New Roman" w:hAnsi="Times New Roman"/>
          <w:b/>
          <w:sz w:val="24"/>
          <w:szCs w:val="24"/>
        </w:rPr>
        <w:lastRenderedPageBreak/>
        <w:t>Сведения об остатках денежных средств на счетах получателя бюджетных средств</w:t>
      </w:r>
      <w:r w:rsidRPr="00956260">
        <w:rPr>
          <w:rFonts w:ascii="Times New Roman" w:hAnsi="Times New Roman"/>
          <w:sz w:val="24"/>
          <w:szCs w:val="24"/>
        </w:rPr>
        <w:t xml:space="preserve"> </w:t>
      </w:r>
      <w:r w:rsidRPr="00956260">
        <w:rPr>
          <w:rFonts w:ascii="Times New Roman" w:hAnsi="Times New Roman"/>
          <w:b/>
          <w:sz w:val="24"/>
          <w:szCs w:val="24"/>
        </w:rPr>
        <w:t>(</w:t>
      </w:r>
      <w:hyperlink r:id="rId37" w:anchor="/document/12181732/entry/503178" w:history="1">
        <w:r w:rsidRPr="00956260">
          <w:rPr>
            <w:rFonts w:ascii="Times New Roman" w:hAnsi="Times New Roman"/>
            <w:b/>
            <w:sz w:val="24"/>
            <w:szCs w:val="24"/>
            <w:u w:val="single"/>
          </w:rPr>
          <w:t>ф. 0503178</w:t>
        </w:r>
      </w:hyperlink>
      <w:r w:rsidRPr="00956260">
        <w:rPr>
          <w:rFonts w:ascii="Times New Roman" w:hAnsi="Times New Roman"/>
          <w:b/>
          <w:sz w:val="24"/>
          <w:szCs w:val="24"/>
        </w:rPr>
        <w:t>).</w:t>
      </w:r>
    </w:p>
    <w:p w:rsidR="00F04E2A" w:rsidRPr="00956260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260">
        <w:rPr>
          <w:rFonts w:ascii="Times New Roman" w:hAnsi="Times New Roman"/>
          <w:sz w:val="24"/>
          <w:szCs w:val="24"/>
        </w:rPr>
        <w:t xml:space="preserve">Средства во временном распоряжении отраженные в разделе 2 «Счета в финансовом органе» ф.0503178 на начало проверяемого периода составили – </w:t>
      </w:r>
      <w:r w:rsidRPr="00956260">
        <w:rPr>
          <w:rFonts w:ascii="Times New Roman" w:eastAsia="Times New Roman" w:hAnsi="Times New Roman"/>
          <w:sz w:val="24"/>
          <w:szCs w:val="24"/>
          <w:lang w:eastAsia="ru-RU"/>
        </w:rPr>
        <w:t xml:space="preserve">3 356 425,99 </w:t>
      </w:r>
      <w:r w:rsidRPr="00956260">
        <w:rPr>
          <w:rFonts w:ascii="Times New Roman" w:hAnsi="Times New Roman"/>
          <w:sz w:val="24"/>
          <w:szCs w:val="24"/>
        </w:rPr>
        <w:t xml:space="preserve">рублей, на конец проверяемого периода – </w:t>
      </w:r>
      <w:r w:rsidRPr="00956260">
        <w:rPr>
          <w:rFonts w:ascii="Times New Roman" w:eastAsia="Times New Roman" w:hAnsi="Times New Roman"/>
          <w:sz w:val="24"/>
          <w:szCs w:val="24"/>
          <w:lang w:eastAsia="ru-RU"/>
        </w:rPr>
        <w:t xml:space="preserve">71 186,44 </w:t>
      </w:r>
      <w:r w:rsidRPr="00956260">
        <w:rPr>
          <w:rFonts w:ascii="Times New Roman" w:hAnsi="Times New Roman"/>
          <w:sz w:val="24"/>
          <w:szCs w:val="24"/>
        </w:rPr>
        <w:t xml:space="preserve">рублей. </w:t>
      </w:r>
    </w:p>
    <w:p w:rsidR="00F04E2A" w:rsidRPr="00956260" w:rsidRDefault="00F04E2A" w:rsidP="00F04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260">
        <w:rPr>
          <w:rFonts w:ascii="Times New Roman" w:hAnsi="Times New Roman"/>
          <w:sz w:val="24"/>
          <w:szCs w:val="24"/>
        </w:rPr>
        <w:t xml:space="preserve">Данные, отраженные в разделе 2 ф 0503178  на начало года, </w:t>
      </w:r>
      <w:r w:rsidRPr="00956260">
        <w:rPr>
          <w:rFonts w:ascii="Times New Roman" w:hAnsi="Times New Roman"/>
          <w:b/>
          <w:sz w:val="24"/>
          <w:szCs w:val="24"/>
        </w:rPr>
        <w:t>соответствуют</w:t>
      </w:r>
      <w:r w:rsidRPr="00956260">
        <w:rPr>
          <w:rFonts w:ascii="Times New Roman" w:hAnsi="Times New Roman"/>
          <w:sz w:val="24"/>
          <w:szCs w:val="24"/>
        </w:rPr>
        <w:t xml:space="preserve"> данным, отраженным в форме 0503178 на конец периода за 2022 год. </w:t>
      </w:r>
    </w:p>
    <w:p w:rsidR="00F04E2A" w:rsidRPr="00956260" w:rsidRDefault="00F04E2A" w:rsidP="00F04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56260">
        <w:rPr>
          <w:rFonts w:ascii="Times New Roman" w:hAnsi="Times New Roman"/>
          <w:sz w:val="24"/>
          <w:szCs w:val="24"/>
        </w:rPr>
        <w:t xml:space="preserve">Контрольные соотношения с Балансом ф.0503130 </w:t>
      </w:r>
      <w:r w:rsidRPr="00956260">
        <w:rPr>
          <w:rFonts w:ascii="Times New Roman" w:hAnsi="Times New Roman"/>
          <w:b/>
          <w:sz w:val="24"/>
          <w:szCs w:val="24"/>
        </w:rPr>
        <w:t>выдержаны.</w:t>
      </w:r>
    </w:p>
    <w:p w:rsidR="00F04E2A" w:rsidRDefault="00F04E2A" w:rsidP="00F04E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4E2A" w:rsidRDefault="00F04E2A" w:rsidP="00E051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2694">
        <w:rPr>
          <w:rFonts w:ascii="Times New Roman" w:hAnsi="Times New Roman"/>
          <w:b/>
          <w:sz w:val="24"/>
          <w:szCs w:val="24"/>
        </w:rPr>
        <w:t>Сведения об исполнении судебных решений по денежным обязательствам (ф.0503296)</w:t>
      </w:r>
      <w:r w:rsidRPr="00702694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Pr="00702694">
        <w:rPr>
          <w:rFonts w:ascii="Times New Roman" w:hAnsi="Times New Roman"/>
          <w:sz w:val="24"/>
          <w:szCs w:val="24"/>
          <w:shd w:val="clear" w:color="auto" w:fill="FFFFFF"/>
        </w:rPr>
        <w:t>содержат обобщенные за отчетный период данные об исполнении судебных решений по денежным обязательствам бюджета городского поселения «Поселок Серебряный Бор» Нерюнгринского района. Принято денежных обязательств с начала года по исполнительным документам – 942 993,28 рублей. Не исполненных денежных обязательств на конец отчетного периода – 0,00 рублей. Исполнение составило 100%.</w:t>
      </w:r>
    </w:p>
    <w:p w:rsidR="00F04E2A" w:rsidRPr="007C4168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E00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 (ф. 0503324) (далее – Отчет ф.0503324</w:t>
      </w:r>
      <w:r w:rsidRPr="007C4168">
        <w:rPr>
          <w:rFonts w:ascii="Times New Roman" w:eastAsia="Times New Roman" w:hAnsi="Times New Roman"/>
          <w:sz w:val="24"/>
          <w:szCs w:val="24"/>
          <w:lang w:eastAsia="ru-RU"/>
        </w:rPr>
        <w:t xml:space="preserve">), отражаются в разрезе кодов целевых статей классификации расходов федерального бюджета, по которым осуществлялись перечисления межбюджетной субсидии, субвенции, иного межбюджетного трансферта, имеющего целевое назначение. Отчет ф.0503324 заполнен в  соответствии с  Письмом Федерального казначейства от 11 декабря 2012 г. N 42-7.4-05/2.1-704 «О порядке составления и представления финансовыми органами субъектов РФ Отчета об использовании межбюджетных трансфертов из федерального бюджета субъектами РФ, муниципальными образованиями и территориальным государственным внебюджетным фондом».   </w:t>
      </w:r>
    </w:p>
    <w:p w:rsidR="00F04E2A" w:rsidRPr="00702694" w:rsidRDefault="00F04E2A" w:rsidP="00F0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Всего в 2023 году п</w:t>
      </w:r>
      <w:r w:rsidRPr="007C4168">
        <w:rPr>
          <w:rFonts w:ascii="Times New Roman" w:eastAsia="Times New Roman" w:hAnsi="Times New Roman"/>
          <w:sz w:val="24"/>
          <w:szCs w:val="24"/>
          <w:lang w:eastAsia="ru-RU"/>
        </w:rPr>
        <w:t xml:space="preserve">оселковой администрацией городского поселения «Поселок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Серебряный Бор</w:t>
      </w:r>
      <w:r w:rsidRPr="007C4168">
        <w:rPr>
          <w:rFonts w:ascii="Times New Roman" w:eastAsia="Times New Roman" w:hAnsi="Times New Roman"/>
          <w:sz w:val="24"/>
          <w:szCs w:val="24"/>
          <w:lang w:eastAsia="ru-RU"/>
        </w:rPr>
        <w:t xml:space="preserve">» Нерюнгринского района получено межбюджетных трансфертов на сумму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26 027 392,95 рублей</w:t>
      </w:r>
      <w:r w:rsidRPr="007C4168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числе: субсидии – </w:t>
      </w:r>
      <w:r w:rsidRPr="008C456E">
        <w:rPr>
          <w:rFonts w:ascii="Times New Roman" w:eastAsia="Times New Roman" w:hAnsi="Times New Roman"/>
          <w:sz w:val="24"/>
          <w:szCs w:val="24"/>
          <w:lang w:eastAsia="ru-RU"/>
        </w:rPr>
        <w:t>11 405 288,33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4168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субвенции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C456E">
        <w:rPr>
          <w:rFonts w:ascii="Times New Roman" w:eastAsia="Times New Roman" w:hAnsi="Times New Roman"/>
          <w:sz w:val="24"/>
          <w:szCs w:val="24"/>
          <w:lang w:eastAsia="ru-RU"/>
        </w:rPr>
        <w:t>3 413 534,58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иные межбюджетные трансферты –</w:t>
      </w:r>
      <w:r w:rsidRPr="008C456E">
        <w:t xml:space="preserve"> </w:t>
      </w:r>
      <w:r w:rsidRPr="0029212F">
        <w:rPr>
          <w:rFonts w:ascii="Times New Roman" w:hAnsi="Times New Roman"/>
          <w:sz w:val="24"/>
          <w:szCs w:val="24"/>
        </w:rPr>
        <w:t>11 208 570,04 рублей</w:t>
      </w:r>
      <w:r w:rsidRPr="002921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C4168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Освоение составило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97,5</w:t>
      </w:r>
      <w:r w:rsidRPr="007C4168">
        <w:rPr>
          <w:rFonts w:ascii="Times New Roman" w:eastAsia="Times New Roman" w:hAnsi="Times New Roman"/>
          <w:sz w:val="24"/>
          <w:szCs w:val="24"/>
          <w:lang w:eastAsia="ru-RU"/>
        </w:rPr>
        <w:t>%.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Остаток неиспользованных средств межбюджетных трансфертов,</w:t>
      </w:r>
      <w:r w:rsidRPr="00CC3B17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предоставленных государственным бюджетом Республики Саха (Якутия), </w:t>
      </w:r>
      <w:r w:rsidRPr="00AD2230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конец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отчетного периода 2023 года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223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AD22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 658 807,70 рублей. </w:t>
      </w:r>
    </w:p>
    <w:p w:rsidR="00F04E2A" w:rsidRDefault="00F04E2A" w:rsidP="00F04E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50F0" w:rsidRPr="00BB082D" w:rsidRDefault="00FF50F0" w:rsidP="000B3144">
      <w:pPr>
        <w:spacing w:after="0" w:line="240" w:lineRule="auto"/>
        <w:ind w:firstLine="357"/>
        <w:jc w:val="both"/>
      </w:pPr>
    </w:p>
    <w:p w:rsidR="00F61BDF" w:rsidRPr="00F97FC0" w:rsidRDefault="00B3768E" w:rsidP="004D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FC0">
        <w:rPr>
          <w:rFonts w:ascii="Times New Roman" w:hAnsi="Times New Roman"/>
          <w:b/>
          <w:sz w:val="28"/>
          <w:szCs w:val="28"/>
        </w:rPr>
        <w:t>3.</w:t>
      </w:r>
      <w:r w:rsidR="002148AB" w:rsidRPr="00F97FC0">
        <w:rPr>
          <w:rFonts w:ascii="Times New Roman" w:hAnsi="Times New Roman"/>
          <w:b/>
          <w:sz w:val="28"/>
          <w:szCs w:val="28"/>
        </w:rPr>
        <w:t xml:space="preserve"> </w:t>
      </w:r>
      <w:r w:rsidRPr="00F97FC0">
        <w:rPr>
          <w:rFonts w:ascii="Times New Roman" w:hAnsi="Times New Roman"/>
          <w:b/>
          <w:sz w:val="28"/>
          <w:szCs w:val="28"/>
        </w:rPr>
        <w:t>Общая оценка исполнен</w:t>
      </w:r>
      <w:r w:rsidR="004D07E8" w:rsidRPr="00F97FC0">
        <w:rPr>
          <w:rFonts w:ascii="Times New Roman" w:hAnsi="Times New Roman"/>
          <w:b/>
          <w:sz w:val="28"/>
          <w:szCs w:val="28"/>
        </w:rPr>
        <w:t xml:space="preserve">ия основных показателей бюджета </w:t>
      </w:r>
      <w:r w:rsidR="00AA07B3" w:rsidRPr="00F97FC0">
        <w:rPr>
          <w:rFonts w:ascii="Times New Roman" w:hAnsi="Times New Roman"/>
          <w:b/>
          <w:sz w:val="28"/>
          <w:szCs w:val="28"/>
        </w:rPr>
        <w:t>г</w:t>
      </w:r>
      <w:r w:rsidR="0041508C" w:rsidRPr="00F97FC0">
        <w:rPr>
          <w:rFonts w:ascii="Times New Roman" w:hAnsi="Times New Roman"/>
          <w:b/>
          <w:sz w:val="28"/>
          <w:szCs w:val="28"/>
        </w:rPr>
        <w:t xml:space="preserve">ородского поселения «Поселок </w:t>
      </w:r>
      <w:r w:rsidR="0062345B" w:rsidRPr="00F97FC0">
        <w:rPr>
          <w:rFonts w:ascii="Times New Roman" w:hAnsi="Times New Roman"/>
          <w:b/>
          <w:sz w:val="28"/>
          <w:szCs w:val="28"/>
        </w:rPr>
        <w:t>Серебряный Бор</w:t>
      </w:r>
      <w:r w:rsidR="0041508C" w:rsidRPr="00F97FC0">
        <w:rPr>
          <w:rFonts w:ascii="Times New Roman" w:hAnsi="Times New Roman"/>
          <w:b/>
          <w:sz w:val="28"/>
          <w:szCs w:val="28"/>
        </w:rPr>
        <w:t>»</w:t>
      </w:r>
      <w:r w:rsidR="0075094E" w:rsidRPr="00F97FC0">
        <w:rPr>
          <w:rFonts w:ascii="Times New Roman" w:hAnsi="Times New Roman"/>
          <w:b/>
          <w:sz w:val="28"/>
          <w:szCs w:val="28"/>
        </w:rPr>
        <w:t xml:space="preserve"> </w:t>
      </w:r>
      <w:r w:rsidRPr="00F97FC0">
        <w:rPr>
          <w:rFonts w:ascii="Times New Roman" w:hAnsi="Times New Roman"/>
          <w:b/>
          <w:sz w:val="28"/>
          <w:szCs w:val="28"/>
        </w:rPr>
        <w:t>Нер</w:t>
      </w:r>
      <w:r w:rsidR="0078062A" w:rsidRPr="00F97FC0">
        <w:rPr>
          <w:rFonts w:ascii="Times New Roman" w:hAnsi="Times New Roman"/>
          <w:b/>
          <w:sz w:val="28"/>
          <w:szCs w:val="28"/>
        </w:rPr>
        <w:t>юнгринского района  за 20</w:t>
      </w:r>
      <w:r w:rsidR="009E5613">
        <w:rPr>
          <w:rFonts w:ascii="Times New Roman" w:hAnsi="Times New Roman"/>
          <w:b/>
          <w:sz w:val="28"/>
          <w:szCs w:val="28"/>
        </w:rPr>
        <w:t>23</w:t>
      </w:r>
      <w:r w:rsidR="003903C4" w:rsidRPr="00F97FC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50F0" w:rsidRPr="00F97FC0" w:rsidRDefault="00FF50F0" w:rsidP="004D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68E" w:rsidRPr="00F97FC0" w:rsidRDefault="00B3768E" w:rsidP="004150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FC0">
        <w:rPr>
          <w:rFonts w:ascii="Times New Roman" w:hAnsi="Times New Roman"/>
          <w:sz w:val="24"/>
          <w:szCs w:val="24"/>
        </w:rPr>
        <w:t>При проведении внешней проверки Контрольно-счетной палатой проанализированы плановые показатели и фактическое исполнение бюджета</w:t>
      </w:r>
      <w:r w:rsidR="0041508C" w:rsidRPr="00F97FC0">
        <w:rPr>
          <w:rFonts w:ascii="Times New Roman" w:hAnsi="Times New Roman"/>
          <w:sz w:val="24"/>
          <w:szCs w:val="24"/>
        </w:rPr>
        <w:t xml:space="preserve"> за 20</w:t>
      </w:r>
      <w:r w:rsidR="00F97FC0" w:rsidRPr="00F97FC0">
        <w:rPr>
          <w:rFonts w:ascii="Times New Roman" w:hAnsi="Times New Roman"/>
          <w:sz w:val="24"/>
          <w:szCs w:val="24"/>
        </w:rPr>
        <w:t>23</w:t>
      </w:r>
      <w:r w:rsidR="0041508C" w:rsidRPr="00F97FC0">
        <w:rPr>
          <w:rFonts w:ascii="Times New Roman" w:hAnsi="Times New Roman"/>
          <w:sz w:val="24"/>
          <w:szCs w:val="24"/>
        </w:rPr>
        <w:t xml:space="preserve"> год</w:t>
      </w:r>
      <w:r w:rsidRPr="00F97FC0">
        <w:rPr>
          <w:rFonts w:ascii="Times New Roman" w:hAnsi="Times New Roman"/>
          <w:sz w:val="24"/>
          <w:szCs w:val="24"/>
        </w:rPr>
        <w:t>.</w:t>
      </w:r>
    </w:p>
    <w:p w:rsidR="00545696" w:rsidRPr="00F97FC0" w:rsidRDefault="00B3768E" w:rsidP="00F97F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FC0">
        <w:rPr>
          <w:rFonts w:ascii="Times New Roman" w:hAnsi="Times New Roman"/>
          <w:sz w:val="24"/>
          <w:szCs w:val="24"/>
        </w:rPr>
        <w:t xml:space="preserve">Бюджет </w:t>
      </w:r>
      <w:r w:rsidR="00AA3AF9" w:rsidRPr="00F97FC0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FA696C" w:rsidRPr="00F97FC0">
        <w:rPr>
          <w:rFonts w:ascii="Times New Roman" w:hAnsi="Times New Roman"/>
          <w:sz w:val="24"/>
          <w:szCs w:val="24"/>
        </w:rPr>
        <w:t>Серебряный Бор</w:t>
      </w:r>
      <w:r w:rsidR="00AA3AF9" w:rsidRPr="00F97FC0">
        <w:rPr>
          <w:rFonts w:ascii="Times New Roman" w:hAnsi="Times New Roman"/>
          <w:sz w:val="24"/>
          <w:szCs w:val="24"/>
        </w:rPr>
        <w:t xml:space="preserve">» </w:t>
      </w:r>
      <w:r w:rsidRPr="00F97FC0">
        <w:rPr>
          <w:rFonts w:ascii="Times New Roman" w:hAnsi="Times New Roman"/>
          <w:sz w:val="24"/>
          <w:szCs w:val="24"/>
        </w:rPr>
        <w:t>Нерюнгринск</w:t>
      </w:r>
      <w:r w:rsidR="00AA3AF9" w:rsidRPr="00F97FC0">
        <w:rPr>
          <w:rFonts w:ascii="Times New Roman" w:hAnsi="Times New Roman"/>
          <w:sz w:val="24"/>
          <w:szCs w:val="24"/>
        </w:rPr>
        <w:t>ого</w:t>
      </w:r>
      <w:r w:rsidRPr="00F97FC0">
        <w:rPr>
          <w:rFonts w:ascii="Times New Roman" w:hAnsi="Times New Roman"/>
          <w:sz w:val="24"/>
          <w:szCs w:val="24"/>
        </w:rPr>
        <w:t xml:space="preserve">  район</w:t>
      </w:r>
      <w:r w:rsidR="00AA3AF9" w:rsidRPr="00F97FC0">
        <w:rPr>
          <w:rFonts w:ascii="Times New Roman" w:hAnsi="Times New Roman"/>
          <w:sz w:val="24"/>
          <w:szCs w:val="24"/>
        </w:rPr>
        <w:t>а</w:t>
      </w:r>
      <w:r w:rsidRPr="00F97FC0">
        <w:rPr>
          <w:rFonts w:ascii="Times New Roman" w:hAnsi="Times New Roman"/>
          <w:sz w:val="24"/>
          <w:szCs w:val="24"/>
        </w:rPr>
        <w:t xml:space="preserve"> на  20</w:t>
      </w:r>
      <w:r w:rsidR="00F97FC0" w:rsidRPr="00F97FC0">
        <w:rPr>
          <w:rFonts w:ascii="Times New Roman" w:hAnsi="Times New Roman"/>
          <w:sz w:val="24"/>
          <w:szCs w:val="24"/>
        </w:rPr>
        <w:t>23</w:t>
      </w:r>
      <w:r w:rsidRPr="00F97FC0">
        <w:rPr>
          <w:rFonts w:ascii="Times New Roman" w:hAnsi="Times New Roman"/>
          <w:sz w:val="24"/>
          <w:szCs w:val="24"/>
        </w:rPr>
        <w:t xml:space="preserve"> год  утвержден </w:t>
      </w:r>
      <w:r w:rsidR="00FA696C" w:rsidRPr="00F97FC0">
        <w:rPr>
          <w:rFonts w:ascii="Times New Roman" w:hAnsi="Times New Roman"/>
          <w:sz w:val="24"/>
          <w:szCs w:val="24"/>
        </w:rPr>
        <w:t xml:space="preserve">Решением </w:t>
      </w:r>
      <w:r w:rsidR="00F97FC0" w:rsidRPr="00F97FC0">
        <w:rPr>
          <w:rFonts w:ascii="Times New Roman" w:hAnsi="Times New Roman"/>
          <w:sz w:val="24"/>
          <w:szCs w:val="24"/>
        </w:rPr>
        <w:t>4</w:t>
      </w:r>
      <w:r w:rsidR="005009AD" w:rsidRPr="00F97FC0">
        <w:rPr>
          <w:rFonts w:ascii="Times New Roman" w:hAnsi="Times New Roman"/>
          <w:sz w:val="24"/>
          <w:szCs w:val="24"/>
        </w:rPr>
        <w:t>-й сессии депутатов Серебряноборского поселкового Совета депутатов (</w:t>
      </w:r>
      <w:r w:rsidR="0039024D" w:rsidRPr="00F97FC0">
        <w:rPr>
          <w:rFonts w:ascii="Times New Roman" w:hAnsi="Times New Roman"/>
          <w:sz w:val="24"/>
          <w:szCs w:val="24"/>
          <w:lang w:val="en-US"/>
        </w:rPr>
        <w:t>V</w:t>
      </w:r>
      <w:r w:rsidR="005009AD" w:rsidRPr="00F97FC0">
        <w:rPr>
          <w:rFonts w:ascii="Times New Roman" w:hAnsi="Times New Roman"/>
          <w:sz w:val="24"/>
          <w:szCs w:val="24"/>
        </w:rPr>
        <w:t xml:space="preserve">-созыва) от </w:t>
      </w:r>
      <w:r w:rsidR="00F97FC0" w:rsidRPr="00F97FC0">
        <w:rPr>
          <w:rFonts w:ascii="Times New Roman" w:hAnsi="Times New Roman"/>
          <w:sz w:val="24"/>
          <w:szCs w:val="24"/>
        </w:rPr>
        <w:t>29.12.2022</w:t>
      </w:r>
      <w:r w:rsidR="005009AD" w:rsidRPr="00F97FC0">
        <w:rPr>
          <w:rFonts w:ascii="Times New Roman" w:hAnsi="Times New Roman"/>
          <w:sz w:val="24"/>
          <w:szCs w:val="24"/>
        </w:rPr>
        <w:t xml:space="preserve">г. № </w:t>
      </w:r>
      <w:r w:rsidR="0039024D" w:rsidRPr="00F97FC0">
        <w:rPr>
          <w:rFonts w:ascii="Times New Roman" w:hAnsi="Times New Roman"/>
          <w:sz w:val="24"/>
          <w:szCs w:val="24"/>
        </w:rPr>
        <w:t>2</w:t>
      </w:r>
      <w:r w:rsidR="005009AD" w:rsidRPr="00F97FC0">
        <w:rPr>
          <w:rFonts w:ascii="Times New Roman" w:hAnsi="Times New Roman"/>
          <w:sz w:val="24"/>
          <w:szCs w:val="24"/>
        </w:rPr>
        <w:t>-</w:t>
      </w:r>
      <w:r w:rsidR="00F97FC0" w:rsidRPr="00F97FC0">
        <w:rPr>
          <w:rFonts w:ascii="Times New Roman" w:hAnsi="Times New Roman"/>
          <w:sz w:val="24"/>
          <w:szCs w:val="24"/>
        </w:rPr>
        <w:t>4</w:t>
      </w:r>
      <w:r w:rsidR="005009AD" w:rsidRPr="00F97FC0">
        <w:rPr>
          <w:rFonts w:ascii="Times New Roman" w:hAnsi="Times New Roman"/>
          <w:sz w:val="24"/>
          <w:szCs w:val="24"/>
        </w:rPr>
        <w:t xml:space="preserve"> «О бюджете </w:t>
      </w:r>
      <w:r w:rsidR="00AA07B3" w:rsidRPr="00F97FC0">
        <w:rPr>
          <w:rFonts w:ascii="Times New Roman" w:hAnsi="Times New Roman"/>
          <w:sz w:val="24"/>
          <w:szCs w:val="24"/>
        </w:rPr>
        <w:t>муниципального образования городское поселение</w:t>
      </w:r>
      <w:r w:rsidR="005009AD" w:rsidRPr="00F97FC0">
        <w:rPr>
          <w:rFonts w:ascii="Times New Roman" w:hAnsi="Times New Roman"/>
          <w:sz w:val="24"/>
          <w:szCs w:val="24"/>
        </w:rPr>
        <w:t xml:space="preserve"> «Поселок </w:t>
      </w:r>
      <w:r w:rsidR="00E47172" w:rsidRPr="00F97FC0">
        <w:rPr>
          <w:rFonts w:ascii="Times New Roman" w:hAnsi="Times New Roman"/>
          <w:sz w:val="24"/>
          <w:szCs w:val="24"/>
        </w:rPr>
        <w:t>Се</w:t>
      </w:r>
      <w:r w:rsidR="005009AD" w:rsidRPr="00F97FC0">
        <w:rPr>
          <w:rFonts w:ascii="Times New Roman" w:hAnsi="Times New Roman"/>
          <w:sz w:val="24"/>
          <w:szCs w:val="24"/>
        </w:rPr>
        <w:t>ребряный Б</w:t>
      </w:r>
      <w:r w:rsidR="003A10EE" w:rsidRPr="00F97FC0">
        <w:rPr>
          <w:rFonts w:ascii="Times New Roman" w:hAnsi="Times New Roman"/>
          <w:sz w:val="24"/>
          <w:szCs w:val="24"/>
        </w:rPr>
        <w:t>о</w:t>
      </w:r>
      <w:r w:rsidR="00F97FC0" w:rsidRPr="00F97FC0">
        <w:rPr>
          <w:rFonts w:ascii="Times New Roman" w:hAnsi="Times New Roman"/>
          <w:sz w:val="24"/>
          <w:szCs w:val="24"/>
        </w:rPr>
        <w:t>р» Нерюнгринского района на 2023</w:t>
      </w:r>
      <w:r w:rsidR="005009AD" w:rsidRPr="00F97FC0">
        <w:rPr>
          <w:rFonts w:ascii="Times New Roman" w:hAnsi="Times New Roman"/>
          <w:sz w:val="24"/>
          <w:szCs w:val="24"/>
        </w:rPr>
        <w:t xml:space="preserve"> год»</w:t>
      </w:r>
      <w:r w:rsidR="00F97FC0">
        <w:rPr>
          <w:rFonts w:ascii="Times New Roman" w:hAnsi="Times New Roman"/>
          <w:sz w:val="24"/>
          <w:szCs w:val="24"/>
        </w:rPr>
        <w:t>.</w:t>
      </w:r>
    </w:p>
    <w:p w:rsidR="00B3768E" w:rsidRPr="00762337" w:rsidRDefault="00B3768E" w:rsidP="00003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2337">
        <w:rPr>
          <w:rFonts w:ascii="Times New Roman" w:hAnsi="Times New Roman"/>
          <w:sz w:val="24"/>
          <w:szCs w:val="24"/>
        </w:rPr>
        <w:t>На 2</w:t>
      </w:r>
      <w:r w:rsidR="00F97FC0" w:rsidRPr="00762337">
        <w:rPr>
          <w:rFonts w:ascii="Times New Roman" w:hAnsi="Times New Roman"/>
          <w:sz w:val="24"/>
          <w:szCs w:val="24"/>
        </w:rPr>
        <w:t>023</w:t>
      </w:r>
      <w:r w:rsidRPr="00762337">
        <w:rPr>
          <w:rFonts w:ascii="Times New Roman" w:hAnsi="Times New Roman"/>
          <w:sz w:val="24"/>
          <w:szCs w:val="24"/>
        </w:rPr>
        <w:t xml:space="preserve"> год утверждены следующие основные характеристики бюджета </w:t>
      </w:r>
      <w:r w:rsidR="00AA3AF9" w:rsidRPr="00762337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FA696C" w:rsidRPr="00762337">
        <w:rPr>
          <w:rFonts w:ascii="Times New Roman" w:hAnsi="Times New Roman"/>
          <w:sz w:val="24"/>
          <w:szCs w:val="24"/>
        </w:rPr>
        <w:t>Серебряный Бор</w:t>
      </w:r>
      <w:r w:rsidR="00AA3AF9" w:rsidRPr="00762337">
        <w:rPr>
          <w:rFonts w:ascii="Times New Roman" w:hAnsi="Times New Roman"/>
          <w:sz w:val="24"/>
          <w:szCs w:val="24"/>
        </w:rPr>
        <w:t>»</w:t>
      </w:r>
      <w:r w:rsidR="0075094E" w:rsidRPr="00762337">
        <w:rPr>
          <w:rFonts w:ascii="Times New Roman" w:hAnsi="Times New Roman"/>
          <w:sz w:val="24"/>
          <w:szCs w:val="24"/>
        </w:rPr>
        <w:t xml:space="preserve"> </w:t>
      </w:r>
      <w:r w:rsidRPr="00762337">
        <w:rPr>
          <w:rFonts w:ascii="Times New Roman" w:hAnsi="Times New Roman"/>
          <w:sz w:val="24"/>
          <w:szCs w:val="24"/>
        </w:rPr>
        <w:t xml:space="preserve">Нерюнгринского района: </w:t>
      </w:r>
    </w:p>
    <w:p w:rsidR="00B3768E" w:rsidRPr="00762337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37">
        <w:rPr>
          <w:rFonts w:ascii="Times New Roman" w:hAnsi="Times New Roman"/>
          <w:sz w:val="24"/>
          <w:szCs w:val="24"/>
        </w:rPr>
        <w:t xml:space="preserve">-прогнозируемый общий объем доходов бюджета городского поселения «Поселок </w:t>
      </w:r>
      <w:r w:rsidR="00E254EE" w:rsidRPr="00762337">
        <w:rPr>
          <w:rFonts w:ascii="Times New Roman" w:hAnsi="Times New Roman"/>
          <w:sz w:val="24"/>
          <w:szCs w:val="24"/>
        </w:rPr>
        <w:t>Серебряный Бор</w:t>
      </w:r>
      <w:r w:rsidRPr="00762337">
        <w:rPr>
          <w:rFonts w:ascii="Times New Roman" w:hAnsi="Times New Roman"/>
          <w:sz w:val="24"/>
          <w:szCs w:val="24"/>
        </w:rPr>
        <w:t xml:space="preserve">» Нерюнгринского района в сумме </w:t>
      </w:r>
      <w:r w:rsidR="005009AD" w:rsidRPr="00762337">
        <w:rPr>
          <w:rFonts w:ascii="Times New Roman" w:hAnsi="Times New Roman"/>
          <w:sz w:val="24"/>
          <w:szCs w:val="24"/>
        </w:rPr>
        <w:t>–</w:t>
      </w:r>
      <w:r w:rsidR="0075094E" w:rsidRPr="00762337">
        <w:rPr>
          <w:rFonts w:ascii="Times New Roman" w:hAnsi="Times New Roman"/>
          <w:sz w:val="24"/>
          <w:szCs w:val="24"/>
        </w:rPr>
        <w:t xml:space="preserve"> </w:t>
      </w:r>
      <w:r w:rsidR="00762337" w:rsidRPr="00762337">
        <w:rPr>
          <w:rFonts w:ascii="Times New Roman" w:hAnsi="Times New Roman"/>
          <w:b/>
          <w:sz w:val="24"/>
          <w:szCs w:val="24"/>
        </w:rPr>
        <w:t>60 528,5</w:t>
      </w:r>
      <w:r w:rsidRPr="00762337">
        <w:rPr>
          <w:rFonts w:ascii="Times New Roman" w:hAnsi="Times New Roman"/>
          <w:sz w:val="24"/>
          <w:szCs w:val="24"/>
        </w:rPr>
        <w:t xml:space="preserve"> тыс. руб.;</w:t>
      </w:r>
    </w:p>
    <w:p w:rsidR="00F369A2" w:rsidRPr="00762337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37">
        <w:rPr>
          <w:rFonts w:ascii="Times New Roman" w:hAnsi="Times New Roman"/>
          <w:sz w:val="24"/>
          <w:szCs w:val="24"/>
        </w:rPr>
        <w:t xml:space="preserve">-общий объем расходов в сумме </w:t>
      </w:r>
      <w:r w:rsidR="005009AD" w:rsidRPr="00762337">
        <w:rPr>
          <w:rFonts w:ascii="Times New Roman" w:hAnsi="Times New Roman"/>
          <w:sz w:val="24"/>
          <w:szCs w:val="24"/>
        </w:rPr>
        <w:t>–</w:t>
      </w:r>
      <w:r w:rsidR="0075094E" w:rsidRPr="00762337">
        <w:rPr>
          <w:rFonts w:ascii="Times New Roman" w:hAnsi="Times New Roman"/>
          <w:sz w:val="24"/>
          <w:szCs w:val="24"/>
        </w:rPr>
        <w:t xml:space="preserve"> </w:t>
      </w:r>
      <w:r w:rsidR="00762337" w:rsidRPr="00762337">
        <w:rPr>
          <w:rFonts w:ascii="Times New Roman" w:hAnsi="Times New Roman"/>
          <w:b/>
          <w:sz w:val="24"/>
          <w:szCs w:val="24"/>
        </w:rPr>
        <w:t>58 979,5</w:t>
      </w:r>
      <w:r w:rsidR="003A10EE" w:rsidRPr="00762337">
        <w:rPr>
          <w:rFonts w:ascii="Times New Roman" w:hAnsi="Times New Roman"/>
          <w:b/>
          <w:sz w:val="24"/>
          <w:szCs w:val="24"/>
        </w:rPr>
        <w:t xml:space="preserve"> </w:t>
      </w:r>
      <w:r w:rsidRPr="00762337">
        <w:rPr>
          <w:rFonts w:ascii="Times New Roman" w:hAnsi="Times New Roman"/>
          <w:sz w:val="24"/>
          <w:szCs w:val="24"/>
        </w:rPr>
        <w:t>тыс. руб.;</w:t>
      </w:r>
    </w:p>
    <w:p w:rsidR="00545696" w:rsidRPr="00762337" w:rsidRDefault="00E011C4" w:rsidP="00390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37">
        <w:rPr>
          <w:rFonts w:ascii="Times New Roman" w:hAnsi="Times New Roman"/>
          <w:sz w:val="24"/>
          <w:szCs w:val="24"/>
        </w:rPr>
        <w:t>-</w:t>
      </w:r>
      <w:r w:rsidR="003C64EA" w:rsidRPr="00762337">
        <w:rPr>
          <w:rFonts w:ascii="Times New Roman" w:hAnsi="Times New Roman"/>
          <w:sz w:val="24"/>
          <w:szCs w:val="24"/>
        </w:rPr>
        <w:t>профицит</w:t>
      </w:r>
      <w:r w:rsidR="00C46981" w:rsidRPr="00762337">
        <w:rPr>
          <w:rFonts w:ascii="Times New Roman" w:hAnsi="Times New Roman"/>
          <w:sz w:val="24"/>
          <w:szCs w:val="24"/>
        </w:rPr>
        <w:t xml:space="preserve"> бюджета</w:t>
      </w:r>
      <w:r w:rsidR="0075094E" w:rsidRPr="00762337">
        <w:rPr>
          <w:rFonts w:ascii="Times New Roman" w:hAnsi="Times New Roman"/>
          <w:sz w:val="24"/>
          <w:szCs w:val="24"/>
        </w:rPr>
        <w:t xml:space="preserve"> </w:t>
      </w:r>
      <w:r w:rsidR="00762337" w:rsidRPr="00762337">
        <w:rPr>
          <w:rFonts w:ascii="Times New Roman" w:hAnsi="Times New Roman"/>
          <w:sz w:val="24"/>
          <w:szCs w:val="24"/>
        </w:rPr>
        <w:t>–</w:t>
      </w:r>
      <w:r w:rsidR="0075094E" w:rsidRPr="00762337">
        <w:rPr>
          <w:rFonts w:ascii="Times New Roman" w:hAnsi="Times New Roman"/>
          <w:sz w:val="24"/>
          <w:szCs w:val="24"/>
        </w:rPr>
        <w:t xml:space="preserve"> </w:t>
      </w:r>
      <w:r w:rsidR="00762337" w:rsidRPr="00762337">
        <w:rPr>
          <w:rFonts w:ascii="Times New Roman" w:hAnsi="Times New Roman"/>
          <w:b/>
          <w:sz w:val="24"/>
          <w:szCs w:val="24"/>
        </w:rPr>
        <w:t>1 549,0</w:t>
      </w:r>
      <w:r w:rsidR="002B5E8C" w:rsidRPr="00762337">
        <w:rPr>
          <w:rFonts w:ascii="Times New Roman" w:hAnsi="Times New Roman"/>
          <w:sz w:val="24"/>
          <w:szCs w:val="24"/>
        </w:rPr>
        <w:t xml:space="preserve"> тыс. руб.</w:t>
      </w:r>
    </w:p>
    <w:p w:rsidR="0039024D" w:rsidRPr="00762337" w:rsidRDefault="00354E62" w:rsidP="009E43A8">
      <w:pPr>
        <w:pStyle w:val="af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2023</w:t>
      </w:r>
      <w:r w:rsidR="00AA07B3" w:rsidRPr="00762337">
        <w:rPr>
          <w:rFonts w:ascii="Times New Roman" w:hAnsi="Times New Roman" w:cs="Times New Roman"/>
          <w:sz w:val="24"/>
          <w:szCs w:val="24"/>
        </w:rPr>
        <w:t xml:space="preserve"> года в бюджет г</w:t>
      </w:r>
      <w:r w:rsidR="0039024D" w:rsidRPr="00762337">
        <w:rPr>
          <w:rFonts w:ascii="Times New Roman" w:hAnsi="Times New Roman" w:cs="Times New Roman"/>
          <w:sz w:val="24"/>
          <w:szCs w:val="24"/>
        </w:rPr>
        <w:t xml:space="preserve">ородского поселения «Поселок </w:t>
      </w:r>
      <w:r w:rsidR="0039024D" w:rsidRPr="00762337">
        <w:rPr>
          <w:rFonts w:ascii="Times New Roman" w:hAnsi="Times New Roman"/>
          <w:sz w:val="24"/>
          <w:szCs w:val="24"/>
        </w:rPr>
        <w:t>Серебряный Бор</w:t>
      </w:r>
      <w:r w:rsidR="0039024D" w:rsidRPr="00762337">
        <w:rPr>
          <w:rFonts w:ascii="Times New Roman" w:hAnsi="Times New Roman" w:cs="Times New Roman"/>
          <w:sz w:val="24"/>
          <w:szCs w:val="24"/>
        </w:rPr>
        <w:t>» Нерюнгринского района вносились изменения и дополнения на основании:</w:t>
      </w:r>
    </w:p>
    <w:p w:rsidR="0039024D" w:rsidRPr="00762337" w:rsidRDefault="0039024D" w:rsidP="003902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337">
        <w:rPr>
          <w:rFonts w:ascii="Times New Roman" w:hAnsi="Times New Roman"/>
          <w:sz w:val="24"/>
          <w:szCs w:val="24"/>
        </w:rPr>
        <w:t>- решения сессии Серебряноборского пос</w:t>
      </w:r>
      <w:r w:rsidR="00FF50F0" w:rsidRPr="00762337">
        <w:rPr>
          <w:rFonts w:ascii="Times New Roman" w:hAnsi="Times New Roman"/>
          <w:sz w:val="24"/>
          <w:szCs w:val="24"/>
        </w:rPr>
        <w:t xml:space="preserve">елкового Совета депутатов  от </w:t>
      </w:r>
      <w:r w:rsidR="00762337" w:rsidRPr="00762337">
        <w:rPr>
          <w:rFonts w:ascii="Times New Roman" w:hAnsi="Times New Roman"/>
          <w:sz w:val="24"/>
          <w:szCs w:val="24"/>
        </w:rPr>
        <w:t>14.04.2023</w:t>
      </w:r>
      <w:r w:rsidRPr="00762337">
        <w:rPr>
          <w:rFonts w:ascii="Times New Roman" w:hAnsi="Times New Roman"/>
          <w:sz w:val="24"/>
          <w:szCs w:val="24"/>
        </w:rPr>
        <w:t xml:space="preserve"> № </w:t>
      </w:r>
      <w:r w:rsidR="00762337" w:rsidRPr="00762337">
        <w:rPr>
          <w:rFonts w:ascii="Times New Roman" w:hAnsi="Times New Roman"/>
          <w:sz w:val="24"/>
          <w:szCs w:val="24"/>
        </w:rPr>
        <w:t>2-6</w:t>
      </w:r>
      <w:r w:rsidRPr="00762337">
        <w:rPr>
          <w:rFonts w:ascii="Times New Roman" w:hAnsi="Times New Roman"/>
          <w:sz w:val="24"/>
          <w:szCs w:val="24"/>
        </w:rPr>
        <w:t>;</w:t>
      </w:r>
    </w:p>
    <w:p w:rsidR="0039024D" w:rsidRPr="00762337" w:rsidRDefault="0039024D" w:rsidP="003902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337">
        <w:rPr>
          <w:rFonts w:ascii="Times New Roman" w:hAnsi="Times New Roman"/>
          <w:sz w:val="24"/>
          <w:szCs w:val="24"/>
        </w:rPr>
        <w:lastRenderedPageBreak/>
        <w:t xml:space="preserve">- решения сессии Серебряноборского поселкового Совета депутатов  от </w:t>
      </w:r>
      <w:r w:rsidR="00762337" w:rsidRPr="00762337">
        <w:rPr>
          <w:rFonts w:ascii="Times New Roman" w:hAnsi="Times New Roman"/>
          <w:sz w:val="24"/>
          <w:szCs w:val="24"/>
        </w:rPr>
        <w:t>17.08.2023 № 1-8</w:t>
      </w:r>
      <w:r w:rsidR="00FF50F0" w:rsidRPr="00762337">
        <w:rPr>
          <w:rFonts w:ascii="Times New Roman" w:hAnsi="Times New Roman"/>
          <w:sz w:val="24"/>
          <w:szCs w:val="24"/>
        </w:rPr>
        <w:t>;</w:t>
      </w:r>
    </w:p>
    <w:p w:rsidR="00FF50F0" w:rsidRPr="00762337" w:rsidRDefault="00FF50F0" w:rsidP="00FF50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337">
        <w:rPr>
          <w:rFonts w:ascii="Times New Roman" w:hAnsi="Times New Roman"/>
          <w:sz w:val="24"/>
          <w:szCs w:val="24"/>
        </w:rPr>
        <w:t xml:space="preserve">- решения сессии Серебряноборского поселкового Совета депутатов  от </w:t>
      </w:r>
      <w:r w:rsidR="00762337" w:rsidRPr="00762337">
        <w:rPr>
          <w:rFonts w:ascii="Times New Roman" w:hAnsi="Times New Roman"/>
          <w:sz w:val="24"/>
          <w:szCs w:val="24"/>
        </w:rPr>
        <w:t>28.09.2023</w:t>
      </w:r>
      <w:r w:rsidRPr="00762337">
        <w:rPr>
          <w:rFonts w:ascii="Times New Roman" w:hAnsi="Times New Roman"/>
          <w:sz w:val="24"/>
          <w:szCs w:val="24"/>
        </w:rPr>
        <w:t xml:space="preserve"> № </w:t>
      </w:r>
      <w:r w:rsidR="00762337" w:rsidRPr="00762337">
        <w:rPr>
          <w:rFonts w:ascii="Times New Roman" w:hAnsi="Times New Roman"/>
          <w:sz w:val="24"/>
          <w:szCs w:val="24"/>
        </w:rPr>
        <w:t>1-9</w:t>
      </w:r>
      <w:r w:rsidRPr="00762337">
        <w:rPr>
          <w:rFonts w:ascii="Times New Roman" w:hAnsi="Times New Roman"/>
          <w:sz w:val="24"/>
          <w:szCs w:val="24"/>
        </w:rPr>
        <w:t>;</w:t>
      </w:r>
    </w:p>
    <w:p w:rsidR="00762337" w:rsidRPr="00762337" w:rsidRDefault="00FF50F0" w:rsidP="007623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337">
        <w:rPr>
          <w:rFonts w:ascii="Times New Roman" w:hAnsi="Times New Roman"/>
          <w:sz w:val="24"/>
          <w:szCs w:val="24"/>
        </w:rPr>
        <w:t xml:space="preserve">- решения сессии Серебряноборского поселкового Совета депутатов  от </w:t>
      </w:r>
      <w:r w:rsidR="00762337" w:rsidRPr="00762337">
        <w:rPr>
          <w:rFonts w:ascii="Times New Roman" w:hAnsi="Times New Roman"/>
          <w:sz w:val="24"/>
          <w:szCs w:val="24"/>
        </w:rPr>
        <w:t>23.11.2023</w:t>
      </w:r>
      <w:r w:rsidR="003A10EE" w:rsidRPr="00762337">
        <w:rPr>
          <w:rFonts w:ascii="Times New Roman" w:hAnsi="Times New Roman"/>
          <w:sz w:val="24"/>
          <w:szCs w:val="24"/>
        </w:rPr>
        <w:t xml:space="preserve"> № 3-3</w:t>
      </w:r>
      <w:r w:rsidR="00762337" w:rsidRPr="00762337">
        <w:rPr>
          <w:rFonts w:ascii="Times New Roman" w:hAnsi="Times New Roman"/>
          <w:sz w:val="24"/>
          <w:szCs w:val="24"/>
        </w:rPr>
        <w:t>0;</w:t>
      </w:r>
    </w:p>
    <w:p w:rsidR="00545696" w:rsidRPr="00762337" w:rsidRDefault="00762337" w:rsidP="00FF50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337">
        <w:t>-</w:t>
      </w:r>
      <w:r w:rsidRPr="00762337">
        <w:rPr>
          <w:rFonts w:ascii="Times New Roman" w:hAnsi="Times New Roman"/>
          <w:sz w:val="24"/>
          <w:szCs w:val="24"/>
        </w:rPr>
        <w:t xml:space="preserve"> решения сессии Серебряноборского поселкового Совета депутатов  от 28.12.2023 № 1-13.</w:t>
      </w:r>
    </w:p>
    <w:p w:rsidR="00545696" w:rsidRPr="00EC60A2" w:rsidRDefault="0092698F" w:rsidP="006A75B2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C60A2">
        <w:rPr>
          <w:rFonts w:ascii="Times New Roman" w:hAnsi="Times New Roman"/>
          <w:sz w:val="24"/>
          <w:szCs w:val="24"/>
        </w:rPr>
        <w:t xml:space="preserve">Таким образом, уточненный бюджет </w:t>
      </w:r>
      <w:r w:rsidR="00545696" w:rsidRPr="00EC60A2">
        <w:rPr>
          <w:rFonts w:ascii="Times New Roman" w:hAnsi="Times New Roman"/>
          <w:sz w:val="24"/>
          <w:szCs w:val="24"/>
        </w:rPr>
        <w:t>городского</w:t>
      </w:r>
      <w:r w:rsidRPr="00EC60A2">
        <w:rPr>
          <w:rFonts w:ascii="Times New Roman" w:hAnsi="Times New Roman"/>
          <w:sz w:val="24"/>
          <w:szCs w:val="24"/>
        </w:rPr>
        <w:t xml:space="preserve"> поселения «</w:t>
      </w:r>
      <w:r w:rsidR="00545696" w:rsidRPr="00EC60A2">
        <w:rPr>
          <w:rFonts w:ascii="Times New Roman" w:hAnsi="Times New Roman"/>
          <w:sz w:val="24"/>
          <w:szCs w:val="24"/>
        </w:rPr>
        <w:t>Поселок Серебряный Бор</w:t>
      </w:r>
      <w:r w:rsidRPr="00EC60A2">
        <w:rPr>
          <w:rFonts w:ascii="Times New Roman" w:hAnsi="Times New Roman"/>
          <w:sz w:val="24"/>
          <w:szCs w:val="24"/>
        </w:rPr>
        <w:t>»</w:t>
      </w:r>
      <w:r w:rsidR="00545696" w:rsidRPr="00EC60A2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762337" w:rsidRPr="00EC60A2">
        <w:rPr>
          <w:rFonts w:ascii="Times New Roman" w:hAnsi="Times New Roman"/>
          <w:sz w:val="24"/>
          <w:szCs w:val="24"/>
        </w:rPr>
        <w:t xml:space="preserve"> на 2023</w:t>
      </w:r>
      <w:r w:rsidRPr="00EC60A2">
        <w:rPr>
          <w:rFonts w:ascii="Times New Roman" w:hAnsi="Times New Roman"/>
          <w:sz w:val="24"/>
          <w:szCs w:val="24"/>
        </w:rPr>
        <w:t xml:space="preserve"> год составил по доходам </w:t>
      </w:r>
      <w:r w:rsidR="00762337" w:rsidRPr="00EC6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110 179,6</w:t>
      </w:r>
      <w:r w:rsidR="00545696" w:rsidRPr="00EC6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60A2">
        <w:rPr>
          <w:rFonts w:ascii="Times New Roman" w:hAnsi="Times New Roman"/>
          <w:sz w:val="24"/>
          <w:szCs w:val="24"/>
        </w:rPr>
        <w:t xml:space="preserve">тыс. рублей и расходам </w:t>
      </w:r>
      <w:r w:rsidR="00762337" w:rsidRPr="00EC60A2">
        <w:rPr>
          <w:rFonts w:ascii="Times New Roman" w:hAnsi="Times New Roman"/>
          <w:b/>
          <w:sz w:val="24"/>
          <w:szCs w:val="24"/>
        </w:rPr>
        <w:t>114 605,7</w:t>
      </w:r>
      <w:r w:rsidR="00545696" w:rsidRPr="00EC60A2">
        <w:rPr>
          <w:rFonts w:ascii="Times New Roman" w:hAnsi="Times New Roman"/>
          <w:sz w:val="24"/>
          <w:szCs w:val="24"/>
        </w:rPr>
        <w:t xml:space="preserve"> </w:t>
      </w:r>
      <w:r w:rsidRPr="00EC60A2">
        <w:rPr>
          <w:rFonts w:ascii="Times New Roman" w:hAnsi="Times New Roman"/>
          <w:sz w:val="24"/>
          <w:szCs w:val="24"/>
        </w:rPr>
        <w:t xml:space="preserve">тыс. рублей. Размер дефицита бюджета </w:t>
      </w:r>
      <w:r w:rsidR="00ED4D7B" w:rsidRPr="00EC60A2">
        <w:rPr>
          <w:rFonts w:ascii="Times New Roman" w:hAnsi="Times New Roman"/>
          <w:sz w:val="24"/>
          <w:szCs w:val="24"/>
        </w:rPr>
        <w:t>городского</w:t>
      </w:r>
      <w:r w:rsidRPr="00EC60A2">
        <w:rPr>
          <w:rFonts w:ascii="Times New Roman" w:hAnsi="Times New Roman"/>
          <w:sz w:val="24"/>
          <w:szCs w:val="24"/>
        </w:rPr>
        <w:t xml:space="preserve"> поселения «</w:t>
      </w:r>
      <w:r w:rsidR="00ED4D7B" w:rsidRPr="00EC60A2">
        <w:rPr>
          <w:rFonts w:ascii="Times New Roman" w:hAnsi="Times New Roman"/>
          <w:sz w:val="24"/>
          <w:szCs w:val="24"/>
        </w:rPr>
        <w:t>Поселок Серебряный Бор</w:t>
      </w:r>
      <w:r w:rsidRPr="00EC60A2">
        <w:rPr>
          <w:rFonts w:ascii="Times New Roman" w:hAnsi="Times New Roman"/>
          <w:sz w:val="24"/>
          <w:szCs w:val="24"/>
        </w:rPr>
        <w:t xml:space="preserve">» Нерюнгринского района установлен в сумме </w:t>
      </w:r>
      <w:r w:rsidR="00EC60A2" w:rsidRPr="00EC60A2">
        <w:rPr>
          <w:rFonts w:ascii="Times New Roman" w:hAnsi="Times New Roman"/>
          <w:sz w:val="24"/>
          <w:szCs w:val="24"/>
        </w:rPr>
        <w:t>4 426,1</w:t>
      </w:r>
      <w:r w:rsidR="00ED4D7B" w:rsidRPr="00EC60A2">
        <w:rPr>
          <w:rFonts w:ascii="Times New Roman" w:hAnsi="Times New Roman"/>
          <w:sz w:val="24"/>
          <w:szCs w:val="24"/>
        </w:rPr>
        <w:t xml:space="preserve"> </w:t>
      </w:r>
      <w:r w:rsidRPr="00EC60A2">
        <w:rPr>
          <w:rFonts w:ascii="Times New Roman" w:hAnsi="Times New Roman"/>
          <w:sz w:val="24"/>
          <w:szCs w:val="24"/>
        </w:rPr>
        <w:t>тыс. рублей,</w:t>
      </w:r>
      <w:r w:rsidRPr="00EC60A2">
        <w:rPr>
          <w:rFonts w:ascii="Times New Roman" w:hAnsi="Times New Roman"/>
          <w:bCs/>
          <w:sz w:val="24"/>
          <w:szCs w:val="24"/>
        </w:rPr>
        <w:t xml:space="preserve"> что не превышает предельно допустимых значений</w:t>
      </w:r>
      <w:r w:rsidR="00545696" w:rsidRPr="00EC60A2">
        <w:rPr>
          <w:rFonts w:ascii="Times New Roman" w:hAnsi="Times New Roman"/>
          <w:bCs/>
          <w:sz w:val="24"/>
          <w:szCs w:val="24"/>
        </w:rPr>
        <w:t>.</w:t>
      </w:r>
    </w:p>
    <w:p w:rsidR="007F3991" w:rsidRPr="00EC60A2" w:rsidRDefault="00B3768E" w:rsidP="00DD52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60A2">
        <w:rPr>
          <w:rFonts w:ascii="Times New Roman" w:hAnsi="Times New Roman"/>
          <w:b/>
          <w:sz w:val="24"/>
          <w:szCs w:val="24"/>
        </w:rPr>
        <w:t xml:space="preserve">Анализ </w:t>
      </w:r>
      <w:r w:rsidR="001D602B" w:rsidRPr="00EC60A2">
        <w:rPr>
          <w:rFonts w:ascii="Times New Roman" w:hAnsi="Times New Roman"/>
          <w:b/>
          <w:sz w:val="24"/>
          <w:szCs w:val="24"/>
        </w:rPr>
        <w:t xml:space="preserve">исполнения </w:t>
      </w:r>
      <w:r w:rsidR="009C7B67" w:rsidRPr="00EC60A2">
        <w:rPr>
          <w:rFonts w:ascii="Times New Roman" w:hAnsi="Times New Roman"/>
          <w:b/>
          <w:sz w:val="24"/>
          <w:szCs w:val="24"/>
        </w:rPr>
        <w:t>основных показателей бюджета</w:t>
      </w:r>
      <w:r w:rsidR="002148AB" w:rsidRPr="00EC60A2">
        <w:rPr>
          <w:rFonts w:ascii="Times New Roman" w:hAnsi="Times New Roman"/>
          <w:b/>
          <w:sz w:val="24"/>
          <w:szCs w:val="24"/>
        </w:rPr>
        <w:t xml:space="preserve"> </w:t>
      </w:r>
      <w:r w:rsidR="00F03E2F" w:rsidRPr="00EC60A2">
        <w:rPr>
          <w:rFonts w:ascii="Times New Roman" w:hAnsi="Times New Roman"/>
          <w:b/>
          <w:sz w:val="24"/>
          <w:szCs w:val="24"/>
        </w:rPr>
        <w:t xml:space="preserve">городского поселения «Поселок </w:t>
      </w:r>
      <w:r w:rsidR="00B64AB1" w:rsidRPr="00EC60A2">
        <w:rPr>
          <w:rFonts w:ascii="Times New Roman" w:hAnsi="Times New Roman"/>
          <w:b/>
          <w:sz w:val="24"/>
          <w:szCs w:val="24"/>
        </w:rPr>
        <w:t>Серебряный Бор</w:t>
      </w:r>
      <w:r w:rsidR="00F03E2F" w:rsidRPr="00EC60A2">
        <w:rPr>
          <w:rFonts w:ascii="Times New Roman" w:hAnsi="Times New Roman"/>
          <w:b/>
          <w:sz w:val="24"/>
          <w:szCs w:val="24"/>
        </w:rPr>
        <w:t xml:space="preserve">» </w:t>
      </w:r>
      <w:r w:rsidRPr="00EC60A2">
        <w:rPr>
          <w:rFonts w:ascii="Times New Roman" w:hAnsi="Times New Roman"/>
          <w:b/>
          <w:sz w:val="24"/>
          <w:szCs w:val="24"/>
        </w:rPr>
        <w:t>Нерюнгринского рай</w:t>
      </w:r>
      <w:r w:rsidR="00EC60A2" w:rsidRPr="00EC60A2">
        <w:rPr>
          <w:rFonts w:ascii="Times New Roman" w:hAnsi="Times New Roman"/>
          <w:b/>
          <w:sz w:val="24"/>
          <w:szCs w:val="24"/>
        </w:rPr>
        <w:t>она за 2023</w:t>
      </w:r>
      <w:r w:rsidRPr="00EC60A2">
        <w:rPr>
          <w:rFonts w:ascii="Times New Roman" w:hAnsi="Times New Roman"/>
          <w:b/>
          <w:sz w:val="24"/>
          <w:szCs w:val="24"/>
        </w:rPr>
        <w:t xml:space="preserve"> год</w:t>
      </w:r>
      <w:r w:rsidR="00F03E2F" w:rsidRPr="00EC60A2">
        <w:rPr>
          <w:rFonts w:ascii="Times New Roman" w:hAnsi="Times New Roman"/>
          <w:b/>
          <w:sz w:val="24"/>
          <w:szCs w:val="24"/>
        </w:rPr>
        <w:t xml:space="preserve"> приведен в таблице</w:t>
      </w:r>
      <w:r w:rsidRPr="00EC60A2">
        <w:rPr>
          <w:rFonts w:ascii="Times New Roman" w:hAnsi="Times New Roman"/>
          <w:b/>
          <w:sz w:val="24"/>
          <w:szCs w:val="24"/>
        </w:rPr>
        <w:t xml:space="preserve">:                 </w:t>
      </w:r>
    </w:p>
    <w:p w:rsidR="009D2191" w:rsidRPr="00EC60A2" w:rsidRDefault="00B3768E" w:rsidP="009D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60A2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559"/>
        <w:gridCol w:w="1134"/>
        <w:gridCol w:w="1134"/>
        <w:gridCol w:w="851"/>
        <w:gridCol w:w="850"/>
      </w:tblGrid>
      <w:tr w:rsidR="00BB082D" w:rsidRPr="00BB082D" w:rsidTr="00703FC6">
        <w:trPr>
          <w:trHeight w:val="469"/>
        </w:trPr>
        <w:tc>
          <w:tcPr>
            <w:tcW w:w="568" w:type="dxa"/>
            <w:shd w:val="clear" w:color="auto" w:fill="auto"/>
            <w:vAlign w:val="center"/>
            <w:hideMark/>
          </w:tcPr>
          <w:p w:rsidR="008B01A8" w:rsidRPr="00DE3FA3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E3FA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E3FA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B01A8" w:rsidRPr="00DE3FA3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1A8" w:rsidRPr="00DE3FA3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  <w:p w:rsidR="00EC60A2" w:rsidRPr="00DE3FA3" w:rsidRDefault="00EC60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(Решение сессии от 29.12.2022 № 2-4)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1A8" w:rsidRPr="002B3618" w:rsidRDefault="008B01A8" w:rsidP="00F9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E6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план</w:t>
            </w:r>
            <w:r w:rsidR="00703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7E6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914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(Решение сессии от 28.12.2023</w:t>
            </w:r>
            <w:r w:rsidR="00F914FE" w:rsidRPr="00DE3FA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</w:t>
            </w:r>
            <w:r w:rsidR="00F914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1-13</w:t>
            </w:r>
            <w:r w:rsidR="00F914FE" w:rsidRPr="00DE3FA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5809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BB08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</w:t>
            </w:r>
            <w:proofErr w:type="gramEnd"/>
          </w:p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гр.5 - гр.4)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</w:t>
            </w:r>
          </w:p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shd w:val="clear" w:color="auto" w:fill="auto"/>
            <w:vAlign w:val="center"/>
            <w:hideMark/>
          </w:tcPr>
          <w:p w:rsidR="008B01A8" w:rsidRPr="00697030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9703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B01A8" w:rsidRPr="00DE3FA3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1A8" w:rsidRPr="00DE3FA3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01A8" w:rsidRPr="00BB082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697030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9703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DE3FA3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DE3FA3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697030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9703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DE3FA3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3FA3" w:rsidRDefault="00ED2BD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39 344,6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4C66B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6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46 966,0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5A6D8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A6D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55 792,1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CA1A08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1A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8 826,1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6D5FBC" w:rsidRDefault="005365B7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D5F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E48D8" w:rsidRDefault="0016348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47,2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ED2BDA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D2BD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DE3FA3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E3FA3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т.ч</w:t>
            </w:r>
            <w:proofErr w:type="spellEnd"/>
            <w:r w:rsidRPr="00DE3FA3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.</w:t>
            </w:r>
            <w:r w:rsidR="0053763D" w:rsidRPr="00DE3FA3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DE3FA3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3FA3" w:rsidRDefault="00ED2BD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30 844,6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B13A44" w:rsidP="00705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3A44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30 844,6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A47905" w:rsidRDefault="00E236E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41 603,8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F205B" w:rsidRDefault="00CA1A08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CA1A08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10 759,2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6D5FBC" w:rsidRDefault="005365B7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D5FBC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569D" w:rsidRDefault="00B419E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DE569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35,2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ED2BDA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2BD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DE3FA3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3FA3" w:rsidRDefault="00ED2BD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26 631,0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AF00C8" w:rsidRDefault="0057230E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5723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26 631,0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A47905" w:rsidRDefault="009E732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9E73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36 584,8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F205B" w:rsidRDefault="00CA1A08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CA1A0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9 953,8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6D5FBC" w:rsidRDefault="00674CB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D5F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569D" w:rsidRDefault="00B419E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569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30,9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ED2BDA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2BD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DE3FA3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3FA3" w:rsidRDefault="00ED2BD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AF00C8" w:rsidRDefault="0057230E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5723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A47905" w:rsidRDefault="009E732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F205B" w:rsidRDefault="00CA1A08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CA1A0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6D5FBC" w:rsidRDefault="006D5FBC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D5F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569D" w:rsidRDefault="00B419E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569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0,3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ED2BDA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2BD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DE3FA3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налоги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3FA3" w:rsidRDefault="00ED2BD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4F4958" w:rsidRDefault="0057230E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F495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A47905" w:rsidRDefault="009E732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E236E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F205B" w:rsidRDefault="00CA1A08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0718B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0718BE" w:rsidRPr="000718B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6D5FBC" w:rsidRDefault="006D5FBC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D5F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569D" w:rsidRDefault="00B419E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569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0,7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ED2BDA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2BD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DE3FA3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3FA3" w:rsidRDefault="00ED2BD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3 164,0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4F4958" w:rsidRDefault="0086146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A47905" w:rsidRDefault="00E236E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E236E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3 860,7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F205B" w:rsidRDefault="0086146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696,7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6D5FBC" w:rsidRDefault="006D5FBC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D5F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569D" w:rsidRDefault="00DE569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569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3,3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ED2BDA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D2BD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DE3FA3" w:rsidRDefault="009A4FB5" w:rsidP="00A66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н</w:t>
            </w:r>
            <w:r w:rsidR="0039024D" w:rsidRPr="00DE3FA3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еналоговые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3FA3" w:rsidRDefault="00ED2BD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8 500,0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4F4958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4F4958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16 121,4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ED335D" w:rsidRDefault="00ED335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ED335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14 188,3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63497" w:rsidRDefault="005E0C8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63497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-1 933,1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7C1402" w:rsidRDefault="0070380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C1402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163484" w:rsidRDefault="003503A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63484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1</w:t>
            </w:r>
            <w:r w:rsidR="00163484" w:rsidRPr="00163484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2,0</w:t>
            </w:r>
          </w:p>
        </w:tc>
      </w:tr>
      <w:tr w:rsidR="00A6659B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B" w:rsidRPr="00697030" w:rsidRDefault="00A6659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B" w:rsidRPr="008842DA" w:rsidRDefault="008842DA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394E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</w:t>
            </w:r>
            <w:r w:rsidR="00A6659B" w:rsidRPr="00394E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оходы от использования имущества, находящегося в государственной</w:t>
            </w:r>
            <w:r w:rsidR="00394E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B" w:rsidRPr="00DE3FA3" w:rsidRDefault="008842D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B" w:rsidRPr="008F6D12" w:rsidRDefault="008842D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11 943,0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B" w:rsidRPr="00A47905" w:rsidRDefault="00E75FA8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E75FA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9 788,6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B" w:rsidRPr="00B63497" w:rsidRDefault="007C7351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634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-2 154,4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B" w:rsidRPr="007C1402" w:rsidRDefault="0070380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140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B" w:rsidRPr="00163484" w:rsidRDefault="00DE569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6348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8,3</w:t>
            </w:r>
          </w:p>
        </w:tc>
      </w:tr>
      <w:tr w:rsidR="008842DA" w:rsidRPr="00BB082D" w:rsidTr="00703FC6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A" w:rsidRPr="00697030" w:rsidRDefault="008842D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A" w:rsidRPr="00A3405A" w:rsidRDefault="00FD2530" w:rsidP="00A340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4E8A">
              <w:rPr>
                <w:rFonts w:ascii="Times New Roman" w:hAnsi="Times New Roman"/>
                <w:sz w:val="18"/>
                <w:szCs w:val="18"/>
              </w:rPr>
              <w:t>д</w:t>
            </w:r>
            <w:r w:rsidR="002F56F8" w:rsidRPr="00394E8A">
              <w:rPr>
                <w:rFonts w:ascii="Times New Roman" w:hAnsi="Times New Roman"/>
                <w:sz w:val="18"/>
                <w:szCs w:val="18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A" w:rsidRPr="00394E8A" w:rsidRDefault="00394E8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94E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A" w:rsidRPr="00A3405A" w:rsidRDefault="00394E8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340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2 156,9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A" w:rsidRPr="00785B82" w:rsidRDefault="00247A6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5B8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2 343,9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A" w:rsidRPr="00B63497" w:rsidRDefault="007C7351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634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A" w:rsidRPr="007C1402" w:rsidRDefault="0070380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140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A" w:rsidRPr="00163484" w:rsidRDefault="000718BE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6348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</w:t>
            </w:r>
            <w:r w:rsidR="007A0ED6" w:rsidRPr="0016348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2,0</w:t>
            </w:r>
            <w:r w:rsidR="004D77B7" w:rsidRPr="0016348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A3405A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A" w:rsidRPr="00697030" w:rsidRDefault="00A3405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A" w:rsidRDefault="00A3405A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340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  <w:p w:rsidR="00A3405A" w:rsidRPr="00A3405A" w:rsidRDefault="00A3405A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A" w:rsidRPr="00A3405A" w:rsidRDefault="00A3405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340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A" w:rsidRPr="00A3405A" w:rsidRDefault="00A3405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340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A" w:rsidRPr="00785B82" w:rsidRDefault="00247A6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85B8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A" w:rsidRPr="00B63497" w:rsidRDefault="007C7351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634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A" w:rsidRPr="007C1402" w:rsidRDefault="0070380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140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A" w:rsidRPr="00163484" w:rsidRDefault="007A0ED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6348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1,3</w:t>
            </w:r>
          </w:p>
        </w:tc>
      </w:tr>
      <w:tr w:rsidR="00A3405A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A" w:rsidRPr="00697030" w:rsidRDefault="00A3405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A" w:rsidRPr="00A3405A" w:rsidRDefault="00A3405A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340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A" w:rsidRPr="00A3405A" w:rsidRDefault="00A3405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A" w:rsidRPr="00A3405A" w:rsidRDefault="00A3405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6219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A" w:rsidRPr="00E43A0D" w:rsidRDefault="00247A6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43A0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A" w:rsidRPr="00B63497" w:rsidRDefault="007C7351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634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A" w:rsidRPr="007C1402" w:rsidRDefault="007C140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140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5A" w:rsidRPr="00163484" w:rsidRDefault="007A0ED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6348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0,4</w:t>
            </w:r>
          </w:p>
        </w:tc>
      </w:tr>
      <w:tr w:rsidR="00247A64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64" w:rsidRPr="00697030" w:rsidRDefault="00247A6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64" w:rsidRPr="00247A64" w:rsidRDefault="00247A64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</w:t>
            </w:r>
            <w:r w:rsidRPr="00247A6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64" w:rsidRPr="00247A64" w:rsidRDefault="00247A6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47A6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64" w:rsidRPr="00247A64" w:rsidRDefault="00247A6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47A6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64" w:rsidRPr="00E43A0D" w:rsidRDefault="00247A6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43A0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64" w:rsidRPr="00B63497" w:rsidRDefault="007C7351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634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64" w:rsidRPr="00247A64" w:rsidRDefault="007C140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7C140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64" w:rsidRPr="00163484" w:rsidRDefault="007A0ED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6348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697030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97030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DE3FA3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3FA3" w:rsidRDefault="00DE3FA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21 183,9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C403A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403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63 213,6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3B1AD1" w:rsidRDefault="00B74057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B7405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62 530,2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E74C8" w:rsidRDefault="00754507" w:rsidP="00012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E74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  <w:r w:rsidR="0001263F" w:rsidRPr="00BE74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240D96" w:rsidRDefault="007C140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1D2E1B" w:rsidRDefault="0016348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2E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52,8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697030" w:rsidRDefault="0039024D" w:rsidP="00A445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9703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DE3FA3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Дотации  в </w:t>
            </w:r>
            <w:proofErr w:type="spellStart"/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3FA3" w:rsidRDefault="00ED2BD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19 740,0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67606B" w:rsidRDefault="00C96C28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C96C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21 599,4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3B1AD1" w:rsidRDefault="0040467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0467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21 599,4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E74C8" w:rsidRDefault="00754507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E74C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240D96" w:rsidRDefault="007C140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40D9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1D2E1B" w:rsidRDefault="00A13D3C" w:rsidP="0033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D2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18,3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697030" w:rsidRDefault="0039024D" w:rsidP="00A445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DE3FA3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 выравнивание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3FA3" w:rsidRDefault="00ED2BD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19 740,0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C96C28" w:rsidRDefault="00C96C28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96C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19 740,0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404675" w:rsidRDefault="0040467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467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19 740,0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E74C8" w:rsidRDefault="00754507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E74C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240D96" w:rsidRDefault="007C140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40D9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1D2E1B" w:rsidRDefault="00B5480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D2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16,7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697030" w:rsidRDefault="00833B33" w:rsidP="00A445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DE3FA3" w:rsidRDefault="00833B33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 сбалансированность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DE3FA3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C96C28" w:rsidRDefault="00C96C28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96C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1 859,4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404675" w:rsidRDefault="0040467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467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1 859,4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BE74C8" w:rsidRDefault="00754507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E74C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240D96" w:rsidRDefault="007C140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40D9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33" w:rsidRPr="001D2E1B" w:rsidRDefault="00B5480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D2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1,6</w:t>
            </w:r>
          </w:p>
        </w:tc>
      </w:tr>
      <w:tr w:rsidR="00BB082D" w:rsidRPr="00BB082D" w:rsidTr="00703FC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697030" w:rsidRDefault="0039024D" w:rsidP="00A445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9703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DE3FA3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3FA3" w:rsidRDefault="00833B3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9A6557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A655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3B1AD1" w:rsidRDefault="0040467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0467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11 405,3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E74C8" w:rsidRDefault="0001263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E74C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-594,7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240D96" w:rsidRDefault="00240D9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40D9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1D2E1B" w:rsidRDefault="00B5480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D2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9,6</w:t>
            </w:r>
          </w:p>
        </w:tc>
      </w:tr>
      <w:tr w:rsidR="00BB082D" w:rsidRPr="00BB082D" w:rsidTr="00703FC6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697030" w:rsidRDefault="0039024D" w:rsidP="00A445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9703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DE3FA3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DE3FA3" w:rsidRDefault="00810AE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1 443,9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9A6557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AE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3 413,5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3B1AD1" w:rsidRDefault="0040467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0467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3 413,5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E74C8" w:rsidRDefault="00BE74C8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E74C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240D96" w:rsidRDefault="00240D9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40D9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1D2E1B" w:rsidRDefault="00B5480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D2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2,9</w:t>
            </w:r>
          </w:p>
        </w:tc>
      </w:tr>
      <w:tr w:rsidR="0067606B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6B" w:rsidRPr="00697030" w:rsidRDefault="0067606B" w:rsidP="00A445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2.4</w:t>
            </w:r>
            <w:r w:rsidR="00A44562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6B" w:rsidRPr="00DE3FA3" w:rsidRDefault="0067606B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6B" w:rsidRPr="00DE3FA3" w:rsidRDefault="0067606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6B" w:rsidRPr="00BB082D" w:rsidRDefault="00810AE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AE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11 297,3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6B" w:rsidRPr="003B1AD1" w:rsidRDefault="00F27FE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F27FE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11 208,6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6B" w:rsidRPr="00BE74C8" w:rsidRDefault="00BE74C8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E74C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6B" w:rsidRPr="00240D96" w:rsidRDefault="00240D96" w:rsidP="00197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40D9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6B" w:rsidRPr="001D2E1B" w:rsidRDefault="003E7DA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D2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9,4</w:t>
            </w:r>
          </w:p>
        </w:tc>
      </w:tr>
      <w:tr w:rsidR="00872FE5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E5" w:rsidRDefault="00872FE5" w:rsidP="00A445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2.5</w:t>
            </w:r>
            <w:r w:rsidR="00A44562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E5" w:rsidRPr="00DE3FA3" w:rsidRDefault="00872FE5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E5" w:rsidRPr="00DE3FA3" w:rsidRDefault="00A4456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E5" w:rsidRPr="0067606B" w:rsidRDefault="00A4456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A445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-805,9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E5" w:rsidRPr="003B1AD1" w:rsidRDefault="00F27FE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F27FE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-805,9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E5" w:rsidRPr="00BE74C8" w:rsidRDefault="00BE74C8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E74C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E5" w:rsidRPr="00240D96" w:rsidRDefault="00240D96" w:rsidP="00197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40D9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E5" w:rsidRPr="001D2E1B" w:rsidRDefault="0005702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D2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-0,7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55" w:rsidRPr="00697030" w:rsidRDefault="00A44562" w:rsidP="00A445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2.6</w:t>
            </w:r>
            <w:r w:rsidR="00893255" w:rsidRPr="0069703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55" w:rsidRPr="00DE3FA3" w:rsidRDefault="00893255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55" w:rsidRPr="00DE3FA3" w:rsidRDefault="003B1AD1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55" w:rsidRPr="0067606B" w:rsidRDefault="00A4456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A445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15 709,3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55" w:rsidRPr="00F11904" w:rsidRDefault="00F1190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190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15 709,3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55" w:rsidRPr="00BE74C8" w:rsidRDefault="00F1190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E74C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55" w:rsidRPr="00240D96" w:rsidRDefault="00240D96" w:rsidP="00197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40D9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55" w:rsidRPr="001D2E1B" w:rsidRDefault="0005702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D2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13,3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697030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97030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DE3FA3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DE3FA3" w:rsidRDefault="00DE3FA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3F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60 528,5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BB082D" w:rsidRDefault="00B0495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049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110 179,6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F11904" w:rsidRDefault="00BB5097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118 322,3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754507" w:rsidRDefault="00B2199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B2199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8 142,7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BB082D" w:rsidRDefault="001D2E1B" w:rsidP="001D2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1D2E1B" w:rsidRDefault="00332E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2E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1A51F6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A51F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1A51F6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A51F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024D" w:rsidRPr="00697030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DE3FA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14 009,1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B0495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20 395,2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8108CE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19 121,2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597DA2" w:rsidP="00DF2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-1 274,0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505EE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6F3A0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21,3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A56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6118A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1 083,6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3101C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8108CE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D604A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E1702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F30A5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1,3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</w:t>
            </w: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9C5DE8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812,7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553229" w:rsidP="00927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1C6ED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597DA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EE0B8C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F30A5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0,5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D837D7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8 860,4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6C08B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24 109,3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1C6ED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22 204,4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597DA2" w:rsidP="00DF2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-1 904,9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EE0B8C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41D2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24,7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9C5DE8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5 143,7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6C08B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</w:t>
            </w:r>
            <w:r w:rsidR="006464CA"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293,9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BF594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17 470,5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597DA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234DC6"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-3 823,4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EE0B8C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841D2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19,5</w:t>
            </w:r>
          </w:p>
        </w:tc>
      </w:tr>
      <w:tr w:rsidR="006E74A0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A0" w:rsidRPr="00F528CE" w:rsidRDefault="006E74A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A0" w:rsidRPr="00F528CE" w:rsidRDefault="006E74A0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A0" w:rsidRPr="00F528CE" w:rsidRDefault="006E74A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A0" w:rsidRPr="00F528CE" w:rsidRDefault="006E74A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A0" w:rsidRPr="00F528CE" w:rsidRDefault="00BF5945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A0" w:rsidRPr="00F528CE" w:rsidRDefault="00234DC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A0" w:rsidRPr="00F528CE" w:rsidRDefault="00342607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A0" w:rsidRDefault="00DD059E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0,7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6E74A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DE3FA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6E74A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44 737,8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1A2D3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27 316,3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234DC6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-17 421,5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342607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DD059E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30,4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6E74A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332E3D" w:rsidP="000D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0D63DD"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CB0C4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1A2D3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1 222,8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823DB3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7B291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BB475E" w:rsidP="00BB4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1,4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6E74A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D837D7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CB0C4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1A2D34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E37C1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7B291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0B293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6E74A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6118A2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CB0C4B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2A0A41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F528CE" w:rsidRDefault="00E37C1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-2,3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533B2A" w:rsidRDefault="002047A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3B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4D" w:rsidRPr="00BB082D" w:rsidRDefault="00533B2A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F528CE" w:rsidRDefault="009C5DE8" w:rsidP="000D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58 979,5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F528CE" w:rsidRDefault="00047D1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114 605,7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F528CE" w:rsidRDefault="002A0A41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89</w:t>
            </w:r>
            <w:r w:rsidR="00CE396E"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760,9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F528CE" w:rsidRDefault="00E37C1F" w:rsidP="00193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1936F3"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24 844,8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533B2A" w:rsidRDefault="00F528CE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3B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9024D" w:rsidRPr="00BB082D" w:rsidRDefault="00AE210F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08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BB082D" w:rsidRPr="00BB082D" w:rsidTr="00703FC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9024D" w:rsidRPr="00F528CE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024D" w:rsidRPr="00F528CE" w:rsidRDefault="009C5DE8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1 549,0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024D" w:rsidRPr="00F528CE" w:rsidRDefault="00230C70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-4 426,1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024D" w:rsidRPr="00F528CE" w:rsidRDefault="00CE396E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28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28 561,4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024D" w:rsidRPr="00F528CE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024D" w:rsidRPr="00F528CE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024D" w:rsidRPr="00BB082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3C64EA" w:rsidRPr="00BB082D" w:rsidRDefault="003C64EA" w:rsidP="0076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2BCF" w:rsidRPr="00A04584" w:rsidRDefault="0089066C" w:rsidP="00F559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04584">
        <w:rPr>
          <w:rFonts w:ascii="Times New Roman" w:hAnsi="Times New Roman"/>
          <w:sz w:val="24"/>
          <w:szCs w:val="24"/>
        </w:rPr>
        <w:t>Общее увеличение плановых показателе</w:t>
      </w:r>
      <w:r w:rsidR="00DE2B90" w:rsidRPr="00A04584">
        <w:rPr>
          <w:rFonts w:ascii="Times New Roman" w:hAnsi="Times New Roman"/>
          <w:sz w:val="24"/>
          <w:szCs w:val="24"/>
        </w:rPr>
        <w:t xml:space="preserve">й </w:t>
      </w:r>
      <w:r w:rsidR="00DE2B90" w:rsidRPr="00A04584">
        <w:rPr>
          <w:rFonts w:ascii="Times New Roman" w:hAnsi="Times New Roman"/>
          <w:sz w:val="24"/>
          <w:szCs w:val="24"/>
          <w:u w:val="single"/>
        </w:rPr>
        <w:t>доходной части</w:t>
      </w:r>
      <w:r w:rsidR="0099213D" w:rsidRPr="00A04584">
        <w:rPr>
          <w:rFonts w:ascii="Times New Roman" w:hAnsi="Times New Roman"/>
          <w:sz w:val="24"/>
          <w:szCs w:val="24"/>
        </w:rPr>
        <w:t xml:space="preserve"> бюджета за 2023</w:t>
      </w:r>
      <w:r w:rsidRPr="00A04584">
        <w:rPr>
          <w:rFonts w:ascii="Times New Roman" w:hAnsi="Times New Roman"/>
          <w:sz w:val="24"/>
          <w:szCs w:val="24"/>
        </w:rPr>
        <w:t xml:space="preserve"> год составило </w:t>
      </w:r>
      <w:r w:rsidRPr="00A04584">
        <w:rPr>
          <w:rFonts w:ascii="Times New Roman" w:hAnsi="Times New Roman"/>
          <w:b/>
          <w:sz w:val="24"/>
          <w:szCs w:val="24"/>
        </w:rPr>
        <w:t xml:space="preserve">– </w:t>
      </w:r>
      <w:r w:rsidR="00A04584" w:rsidRPr="00A04584">
        <w:rPr>
          <w:rFonts w:ascii="Times New Roman" w:hAnsi="Times New Roman"/>
          <w:b/>
          <w:sz w:val="24"/>
          <w:szCs w:val="24"/>
        </w:rPr>
        <w:t>49 651,1</w:t>
      </w:r>
      <w:r w:rsidR="00D7109C" w:rsidRPr="00A04584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A04584">
        <w:rPr>
          <w:rFonts w:ascii="Times New Roman" w:hAnsi="Times New Roman"/>
          <w:b/>
          <w:sz w:val="24"/>
          <w:szCs w:val="24"/>
        </w:rPr>
        <w:t xml:space="preserve">, в том числе: </w:t>
      </w:r>
    </w:p>
    <w:p w:rsidR="00831D92" w:rsidRPr="00831D92" w:rsidRDefault="00831D92" w:rsidP="0083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1D92">
        <w:rPr>
          <w:rFonts w:ascii="Times New Roman" w:hAnsi="Times New Roman"/>
          <w:sz w:val="24"/>
          <w:szCs w:val="24"/>
        </w:rPr>
        <w:t xml:space="preserve">1. Увеличение неналоговых доходов в сумме </w:t>
      </w:r>
      <w:r>
        <w:rPr>
          <w:rFonts w:ascii="Times New Roman" w:hAnsi="Times New Roman"/>
          <w:sz w:val="24"/>
          <w:szCs w:val="24"/>
        </w:rPr>
        <w:t>7 621,4</w:t>
      </w:r>
      <w:r w:rsidRPr="00831D92">
        <w:rPr>
          <w:rFonts w:ascii="Times New Roman" w:hAnsi="Times New Roman"/>
          <w:sz w:val="24"/>
          <w:szCs w:val="24"/>
        </w:rPr>
        <w:t xml:space="preserve"> тыс. рублей.</w:t>
      </w:r>
    </w:p>
    <w:p w:rsidR="00831D92" w:rsidRPr="00831D92" w:rsidRDefault="00831D92" w:rsidP="0083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1D92">
        <w:rPr>
          <w:rFonts w:ascii="Times New Roman" w:hAnsi="Times New Roman"/>
          <w:sz w:val="24"/>
          <w:szCs w:val="24"/>
        </w:rPr>
        <w:t xml:space="preserve">2. Увеличение суммы безвозмездных поступлений на </w:t>
      </w:r>
      <w:r>
        <w:rPr>
          <w:rFonts w:ascii="Times New Roman" w:hAnsi="Times New Roman"/>
          <w:sz w:val="24"/>
          <w:szCs w:val="24"/>
        </w:rPr>
        <w:t>42</w:t>
      </w:r>
      <w:r w:rsidR="00335A72">
        <w:rPr>
          <w:rFonts w:ascii="Times New Roman" w:hAnsi="Times New Roman"/>
          <w:sz w:val="24"/>
          <w:szCs w:val="24"/>
        </w:rPr>
        <w:t> 029,7</w:t>
      </w:r>
      <w:r w:rsidRPr="00831D92">
        <w:rPr>
          <w:rFonts w:ascii="Times New Roman" w:hAnsi="Times New Roman"/>
          <w:sz w:val="24"/>
          <w:szCs w:val="24"/>
        </w:rPr>
        <w:t xml:space="preserve">  тыс. руб., из них:</w:t>
      </w:r>
    </w:p>
    <w:p w:rsidR="00831D92" w:rsidRPr="00831D92" w:rsidRDefault="00831D92" w:rsidP="0083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1D92">
        <w:rPr>
          <w:rFonts w:ascii="Times New Roman" w:hAnsi="Times New Roman"/>
          <w:sz w:val="24"/>
          <w:szCs w:val="24"/>
        </w:rPr>
        <w:t xml:space="preserve">- дотаций на сбалансированность бюджетов на </w:t>
      </w:r>
      <w:r w:rsidR="00335A72">
        <w:rPr>
          <w:rFonts w:ascii="Times New Roman" w:hAnsi="Times New Roman"/>
          <w:sz w:val="24"/>
          <w:szCs w:val="24"/>
        </w:rPr>
        <w:t>1 859,4</w:t>
      </w:r>
      <w:r w:rsidRPr="00831D92">
        <w:rPr>
          <w:rFonts w:ascii="Times New Roman" w:hAnsi="Times New Roman"/>
          <w:sz w:val="24"/>
          <w:szCs w:val="24"/>
        </w:rPr>
        <w:t xml:space="preserve"> тыс. рублей;</w:t>
      </w:r>
    </w:p>
    <w:p w:rsidR="00335A72" w:rsidRDefault="00831D92" w:rsidP="0083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1D92">
        <w:rPr>
          <w:rFonts w:ascii="Times New Roman" w:hAnsi="Times New Roman"/>
          <w:sz w:val="24"/>
          <w:szCs w:val="24"/>
        </w:rPr>
        <w:t xml:space="preserve">- субсидий бюджетам поселений на </w:t>
      </w:r>
      <w:r w:rsidR="00335A72">
        <w:rPr>
          <w:rFonts w:ascii="Times New Roman" w:hAnsi="Times New Roman"/>
          <w:sz w:val="24"/>
          <w:szCs w:val="24"/>
        </w:rPr>
        <w:t>12 000,0</w:t>
      </w:r>
      <w:r w:rsidRPr="00831D92">
        <w:rPr>
          <w:rFonts w:ascii="Times New Roman" w:hAnsi="Times New Roman"/>
          <w:sz w:val="24"/>
          <w:szCs w:val="24"/>
        </w:rPr>
        <w:t xml:space="preserve"> тыс. рублей;</w:t>
      </w:r>
    </w:p>
    <w:p w:rsidR="00335A72" w:rsidRDefault="00335A72" w:rsidP="0083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субвенций бюджетам поселений на </w:t>
      </w:r>
      <w:r w:rsidR="002B1F5B">
        <w:rPr>
          <w:rFonts w:ascii="Times New Roman" w:hAnsi="Times New Roman"/>
          <w:sz w:val="24"/>
          <w:szCs w:val="24"/>
        </w:rPr>
        <w:t>1 969,6 тыс. рублей;</w:t>
      </w:r>
    </w:p>
    <w:p w:rsidR="002B1F5B" w:rsidRDefault="002B1F5B" w:rsidP="00440B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1D92">
        <w:rPr>
          <w:rFonts w:ascii="Times New Roman" w:hAnsi="Times New Roman"/>
          <w:sz w:val="24"/>
          <w:szCs w:val="24"/>
        </w:rPr>
        <w:t xml:space="preserve">- иные межбюджетные трансферты на </w:t>
      </w:r>
      <w:r>
        <w:rPr>
          <w:rFonts w:ascii="Times New Roman" w:hAnsi="Times New Roman"/>
          <w:sz w:val="24"/>
          <w:szCs w:val="24"/>
        </w:rPr>
        <w:t>11 297,3</w:t>
      </w:r>
      <w:r w:rsidR="00440BC6">
        <w:rPr>
          <w:rFonts w:ascii="Times New Roman" w:hAnsi="Times New Roman"/>
          <w:sz w:val="24"/>
          <w:szCs w:val="24"/>
        </w:rPr>
        <w:t xml:space="preserve"> тыс. рублей;</w:t>
      </w:r>
    </w:p>
    <w:p w:rsidR="00831D92" w:rsidRPr="00831D92" w:rsidRDefault="00884022" w:rsidP="0083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40BC6">
        <w:rPr>
          <w:rFonts w:ascii="Times New Roman" w:hAnsi="Times New Roman"/>
          <w:sz w:val="24"/>
          <w:szCs w:val="24"/>
        </w:rPr>
        <w:t>б</w:t>
      </w:r>
      <w:r w:rsidR="00440BC6" w:rsidRPr="00440BC6">
        <w:rPr>
          <w:rFonts w:ascii="Times New Roman" w:hAnsi="Times New Roman"/>
          <w:sz w:val="24"/>
          <w:szCs w:val="24"/>
        </w:rPr>
        <w:t xml:space="preserve">езвозмездные поступления от негосударственных организаций </w:t>
      </w:r>
      <w:r w:rsidR="00831D92" w:rsidRPr="00831D92">
        <w:rPr>
          <w:rFonts w:ascii="Times New Roman" w:hAnsi="Times New Roman"/>
          <w:sz w:val="24"/>
          <w:szCs w:val="24"/>
        </w:rPr>
        <w:t xml:space="preserve">на «-» </w:t>
      </w:r>
      <w:r w:rsidR="00440BC6">
        <w:rPr>
          <w:rFonts w:ascii="Times New Roman" w:hAnsi="Times New Roman"/>
          <w:sz w:val="24"/>
          <w:szCs w:val="24"/>
        </w:rPr>
        <w:t>805,9</w:t>
      </w:r>
      <w:r>
        <w:rPr>
          <w:rFonts w:ascii="Times New Roman" w:hAnsi="Times New Roman"/>
          <w:sz w:val="24"/>
          <w:szCs w:val="24"/>
        </w:rPr>
        <w:t xml:space="preserve"> </w:t>
      </w:r>
      <w:r w:rsidR="00831D92" w:rsidRPr="00831D92">
        <w:rPr>
          <w:rFonts w:ascii="Times New Roman" w:hAnsi="Times New Roman"/>
          <w:sz w:val="24"/>
          <w:szCs w:val="24"/>
        </w:rPr>
        <w:t>тыс. рублей;</w:t>
      </w:r>
    </w:p>
    <w:p w:rsidR="00440BC6" w:rsidRDefault="00831D92" w:rsidP="0083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1D92">
        <w:rPr>
          <w:rFonts w:ascii="Times New Roman" w:hAnsi="Times New Roman"/>
          <w:sz w:val="24"/>
          <w:szCs w:val="24"/>
        </w:rPr>
        <w:t xml:space="preserve">- прочие безвозмездные поступления на </w:t>
      </w:r>
      <w:r w:rsidR="00440BC6">
        <w:rPr>
          <w:rFonts w:ascii="Times New Roman" w:hAnsi="Times New Roman"/>
          <w:sz w:val="24"/>
          <w:szCs w:val="24"/>
        </w:rPr>
        <w:t>15 709,3</w:t>
      </w:r>
      <w:r w:rsidRPr="00831D92">
        <w:rPr>
          <w:rFonts w:ascii="Times New Roman" w:hAnsi="Times New Roman"/>
          <w:sz w:val="24"/>
          <w:szCs w:val="24"/>
        </w:rPr>
        <w:t xml:space="preserve"> тыс. рублей.</w:t>
      </w:r>
    </w:p>
    <w:p w:rsidR="00DE2B90" w:rsidRPr="00884022" w:rsidRDefault="00DE2B90" w:rsidP="0083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4022">
        <w:rPr>
          <w:rFonts w:ascii="Times New Roman" w:hAnsi="Times New Roman"/>
          <w:sz w:val="24"/>
          <w:szCs w:val="24"/>
        </w:rPr>
        <w:t xml:space="preserve">Общий процент увеличения доходной части при внесении изменений в бюджет городского поселения «Поселок Серебряный Бор» Нерюнгринского района составил </w:t>
      </w:r>
      <w:r w:rsidR="00884022">
        <w:rPr>
          <w:rFonts w:ascii="Times New Roman" w:hAnsi="Times New Roman"/>
          <w:sz w:val="24"/>
          <w:szCs w:val="24"/>
        </w:rPr>
        <w:t>182,0</w:t>
      </w:r>
      <w:r w:rsidRPr="00884022">
        <w:rPr>
          <w:rFonts w:ascii="Times New Roman" w:hAnsi="Times New Roman"/>
          <w:sz w:val="24"/>
          <w:szCs w:val="24"/>
        </w:rPr>
        <w:t xml:space="preserve"> %. </w:t>
      </w:r>
    </w:p>
    <w:p w:rsidR="00DE2B90" w:rsidRPr="008F27A0" w:rsidRDefault="00DE2B90" w:rsidP="00DE2B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27A0">
        <w:rPr>
          <w:rFonts w:ascii="Times New Roman" w:hAnsi="Times New Roman"/>
          <w:sz w:val="24"/>
          <w:szCs w:val="24"/>
        </w:rPr>
        <w:t xml:space="preserve">Общее увеличение плановых показателей </w:t>
      </w:r>
      <w:r w:rsidRPr="008F27A0">
        <w:rPr>
          <w:rFonts w:ascii="Times New Roman" w:hAnsi="Times New Roman"/>
          <w:sz w:val="24"/>
          <w:szCs w:val="24"/>
          <w:u w:val="single"/>
        </w:rPr>
        <w:t>расходной части</w:t>
      </w:r>
      <w:r w:rsidR="00A40F51" w:rsidRPr="008F27A0">
        <w:rPr>
          <w:rFonts w:ascii="Times New Roman" w:hAnsi="Times New Roman"/>
          <w:sz w:val="24"/>
          <w:szCs w:val="24"/>
        </w:rPr>
        <w:t xml:space="preserve"> бюджета за 2023</w:t>
      </w:r>
      <w:r w:rsidRPr="008F27A0">
        <w:rPr>
          <w:rFonts w:ascii="Times New Roman" w:hAnsi="Times New Roman"/>
          <w:sz w:val="24"/>
          <w:szCs w:val="24"/>
        </w:rPr>
        <w:t xml:space="preserve"> год составило </w:t>
      </w:r>
      <w:r w:rsidRPr="008F27A0">
        <w:rPr>
          <w:rFonts w:ascii="Times New Roman" w:hAnsi="Times New Roman"/>
          <w:b/>
          <w:sz w:val="24"/>
          <w:szCs w:val="24"/>
        </w:rPr>
        <w:t xml:space="preserve">– </w:t>
      </w:r>
      <w:r w:rsidR="00A40F51" w:rsidRPr="008F27A0">
        <w:rPr>
          <w:rFonts w:ascii="Times New Roman" w:hAnsi="Times New Roman"/>
          <w:b/>
          <w:sz w:val="24"/>
          <w:szCs w:val="24"/>
        </w:rPr>
        <w:t>55 626,2</w:t>
      </w:r>
      <w:r w:rsidRPr="008F27A0">
        <w:rPr>
          <w:rFonts w:ascii="Times New Roman" w:hAnsi="Times New Roman"/>
          <w:b/>
          <w:sz w:val="24"/>
          <w:szCs w:val="24"/>
        </w:rPr>
        <w:t xml:space="preserve"> тыс. рублей.</w:t>
      </w:r>
    </w:p>
    <w:p w:rsidR="00DE2B90" w:rsidRPr="008F27A0" w:rsidRDefault="00DE2B90" w:rsidP="009320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27A0">
        <w:rPr>
          <w:rFonts w:ascii="Times New Roman" w:hAnsi="Times New Roman"/>
          <w:sz w:val="24"/>
          <w:szCs w:val="24"/>
        </w:rPr>
        <w:t xml:space="preserve">Общий процент увеличения расходной части при внесении изменений в бюджет городского поселения «Поселок Серебряный Бор» Нерюнгринского района составил </w:t>
      </w:r>
      <w:r w:rsidR="00BD60B6" w:rsidRPr="008F27A0">
        <w:rPr>
          <w:rFonts w:ascii="Times New Roman" w:hAnsi="Times New Roman"/>
          <w:sz w:val="24"/>
          <w:szCs w:val="24"/>
        </w:rPr>
        <w:t>194,3</w:t>
      </w:r>
      <w:r w:rsidRPr="008F27A0">
        <w:rPr>
          <w:rFonts w:ascii="Times New Roman" w:hAnsi="Times New Roman"/>
          <w:sz w:val="24"/>
          <w:szCs w:val="24"/>
        </w:rPr>
        <w:t xml:space="preserve"> %. </w:t>
      </w:r>
    </w:p>
    <w:p w:rsidR="00BA4A36" w:rsidRPr="00E70FE6" w:rsidRDefault="00B3768E" w:rsidP="00A45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0FE6">
        <w:rPr>
          <w:rFonts w:ascii="Times New Roman" w:hAnsi="Times New Roman"/>
          <w:sz w:val="24"/>
          <w:szCs w:val="24"/>
        </w:rPr>
        <w:t xml:space="preserve">Расчетная величина </w:t>
      </w:r>
      <w:r w:rsidR="00471103" w:rsidRPr="00E70FE6">
        <w:rPr>
          <w:rFonts w:ascii="Times New Roman" w:hAnsi="Times New Roman"/>
          <w:sz w:val="24"/>
          <w:szCs w:val="24"/>
        </w:rPr>
        <w:t>профицита</w:t>
      </w:r>
      <w:r w:rsidRPr="00E70FE6">
        <w:rPr>
          <w:rFonts w:ascii="Times New Roman" w:hAnsi="Times New Roman"/>
          <w:sz w:val="24"/>
          <w:szCs w:val="24"/>
        </w:rPr>
        <w:t xml:space="preserve"> бюджета</w:t>
      </w:r>
      <w:r w:rsidR="00EC23CE" w:rsidRPr="00E70FE6">
        <w:rPr>
          <w:rFonts w:ascii="Times New Roman" w:hAnsi="Times New Roman"/>
          <w:sz w:val="24"/>
          <w:szCs w:val="24"/>
        </w:rPr>
        <w:t>, прогнозируемая на</w:t>
      </w:r>
      <w:r w:rsidR="008F27A0" w:rsidRPr="00E70FE6">
        <w:rPr>
          <w:rFonts w:ascii="Times New Roman" w:hAnsi="Times New Roman"/>
          <w:sz w:val="24"/>
          <w:szCs w:val="24"/>
        </w:rPr>
        <w:t xml:space="preserve"> 2023</w:t>
      </w:r>
      <w:r w:rsidRPr="00E70FE6">
        <w:rPr>
          <w:rFonts w:ascii="Times New Roman" w:hAnsi="Times New Roman"/>
          <w:sz w:val="24"/>
          <w:szCs w:val="24"/>
        </w:rPr>
        <w:t xml:space="preserve"> год</w:t>
      </w:r>
      <w:r w:rsidR="00103ABC" w:rsidRPr="00E70FE6">
        <w:rPr>
          <w:rFonts w:ascii="Times New Roman" w:hAnsi="Times New Roman"/>
          <w:sz w:val="24"/>
          <w:szCs w:val="24"/>
        </w:rPr>
        <w:t>,</w:t>
      </w:r>
      <w:r w:rsidR="00E15F3C" w:rsidRPr="00E70FE6">
        <w:rPr>
          <w:rFonts w:ascii="Times New Roman" w:hAnsi="Times New Roman"/>
          <w:sz w:val="24"/>
          <w:szCs w:val="24"/>
        </w:rPr>
        <w:t xml:space="preserve"> </w:t>
      </w:r>
      <w:r w:rsidR="00103ABC" w:rsidRPr="00E70FE6">
        <w:rPr>
          <w:rFonts w:ascii="Times New Roman" w:hAnsi="Times New Roman"/>
          <w:sz w:val="24"/>
          <w:szCs w:val="24"/>
        </w:rPr>
        <w:t xml:space="preserve">составляла </w:t>
      </w:r>
      <w:r w:rsidR="00516715" w:rsidRPr="00E70FE6">
        <w:rPr>
          <w:rFonts w:ascii="Times New Roman" w:hAnsi="Times New Roman"/>
          <w:b/>
          <w:sz w:val="24"/>
          <w:szCs w:val="24"/>
        </w:rPr>
        <w:t>1 </w:t>
      </w:r>
      <w:r w:rsidR="00E70FE6" w:rsidRPr="00E70FE6">
        <w:rPr>
          <w:rFonts w:ascii="Times New Roman" w:hAnsi="Times New Roman"/>
          <w:b/>
          <w:sz w:val="24"/>
          <w:szCs w:val="24"/>
        </w:rPr>
        <w:t>549</w:t>
      </w:r>
      <w:r w:rsidR="00516715" w:rsidRPr="00E70FE6">
        <w:rPr>
          <w:rFonts w:ascii="Times New Roman" w:hAnsi="Times New Roman"/>
          <w:b/>
          <w:sz w:val="24"/>
          <w:szCs w:val="24"/>
        </w:rPr>
        <w:t>,0</w:t>
      </w:r>
      <w:r w:rsidR="007A0A01" w:rsidRPr="00E70FE6">
        <w:rPr>
          <w:rFonts w:ascii="Times New Roman" w:hAnsi="Times New Roman"/>
          <w:b/>
          <w:sz w:val="24"/>
          <w:szCs w:val="24"/>
        </w:rPr>
        <w:t xml:space="preserve"> </w:t>
      </w:r>
      <w:r w:rsidR="007A0A01" w:rsidRPr="00E70FE6">
        <w:rPr>
          <w:rFonts w:ascii="Times New Roman" w:hAnsi="Times New Roman"/>
          <w:sz w:val="24"/>
          <w:szCs w:val="24"/>
        </w:rPr>
        <w:t>тыс</w:t>
      </w:r>
      <w:r w:rsidR="007A0A01" w:rsidRPr="00E70FE6">
        <w:rPr>
          <w:rFonts w:ascii="Times New Roman" w:hAnsi="Times New Roman"/>
          <w:b/>
          <w:sz w:val="24"/>
          <w:szCs w:val="24"/>
        </w:rPr>
        <w:t>.</w:t>
      </w:r>
      <w:r w:rsidR="00766B76" w:rsidRPr="00E70FE6">
        <w:rPr>
          <w:rFonts w:ascii="Times New Roman" w:hAnsi="Times New Roman"/>
          <w:b/>
          <w:sz w:val="24"/>
          <w:szCs w:val="24"/>
        </w:rPr>
        <w:t xml:space="preserve"> </w:t>
      </w:r>
      <w:r w:rsidR="007A0A01" w:rsidRPr="00E70FE6">
        <w:rPr>
          <w:rFonts w:ascii="Times New Roman" w:hAnsi="Times New Roman"/>
          <w:sz w:val="24"/>
          <w:szCs w:val="24"/>
        </w:rPr>
        <w:t>рублей</w:t>
      </w:r>
      <w:r w:rsidR="00103ABC" w:rsidRPr="00E70FE6">
        <w:rPr>
          <w:rFonts w:ascii="Times New Roman" w:hAnsi="Times New Roman"/>
          <w:sz w:val="24"/>
          <w:szCs w:val="24"/>
        </w:rPr>
        <w:t>,</w:t>
      </w:r>
      <w:r w:rsidR="00E15F3C" w:rsidRPr="00E70FE6">
        <w:rPr>
          <w:rFonts w:ascii="Times New Roman" w:hAnsi="Times New Roman"/>
          <w:sz w:val="24"/>
          <w:szCs w:val="24"/>
        </w:rPr>
        <w:t xml:space="preserve"> </w:t>
      </w:r>
      <w:r w:rsidR="00FE39ED" w:rsidRPr="00E70F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37A24" w:rsidRPr="00E70FE6">
        <w:rPr>
          <w:rFonts w:ascii="Times New Roman" w:hAnsi="Times New Roman"/>
          <w:sz w:val="24"/>
          <w:szCs w:val="24"/>
        </w:rPr>
        <w:t>на</w:t>
      </w:r>
      <w:r w:rsidR="004A63CC" w:rsidRPr="00E70FE6">
        <w:rPr>
          <w:rFonts w:ascii="Times New Roman" w:hAnsi="Times New Roman"/>
          <w:sz w:val="24"/>
          <w:szCs w:val="24"/>
        </w:rPr>
        <w:t xml:space="preserve"> </w:t>
      </w:r>
      <w:r w:rsidR="00D37A24" w:rsidRPr="00E70FE6">
        <w:rPr>
          <w:rFonts w:ascii="Times New Roman" w:hAnsi="Times New Roman"/>
          <w:sz w:val="24"/>
          <w:szCs w:val="24"/>
        </w:rPr>
        <w:t xml:space="preserve"> конец</w:t>
      </w:r>
      <w:proofErr w:type="gramEnd"/>
      <w:r w:rsidR="004A63CC" w:rsidRPr="00E70FE6">
        <w:rPr>
          <w:rFonts w:ascii="Times New Roman" w:hAnsi="Times New Roman"/>
          <w:sz w:val="24"/>
          <w:szCs w:val="24"/>
        </w:rPr>
        <w:t xml:space="preserve"> </w:t>
      </w:r>
      <w:r w:rsidR="00E15F3C" w:rsidRPr="00E70FE6">
        <w:rPr>
          <w:rFonts w:ascii="Times New Roman" w:hAnsi="Times New Roman"/>
          <w:sz w:val="24"/>
          <w:szCs w:val="24"/>
        </w:rPr>
        <w:t xml:space="preserve"> </w:t>
      </w:r>
      <w:r w:rsidR="00E70FE6" w:rsidRPr="00E70FE6">
        <w:rPr>
          <w:rFonts w:ascii="Times New Roman" w:hAnsi="Times New Roman"/>
          <w:sz w:val="24"/>
          <w:szCs w:val="24"/>
        </w:rPr>
        <w:t>2023</w:t>
      </w:r>
      <w:r w:rsidR="00BA4A36" w:rsidRPr="00E70FE6">
        <w:rPr>
          <w:rFonts w:ascii="Times New Roman" w:hAnsi="Times New Roman"/>
          <w:sz w:val="24"/>
          <w:szCs w:val="24"/>
        </w:rPr>
        <w:t xml:space="preserve"> года наблюдается дефицит в сумме </w:t>
      </w:r>
      <w:r w:rsidR="00E70FE6" w:rsidRPr="00E70FE6">
        <w:rPr>
          <w:rFonts w:ascii="Times New Roman" w:hAnsi="Times New Roman"/>
          <w:sz w:val="24"/>
          <w:szCs w:val="24"/>
        </w:rPr>
        <w:t>4 426,1</w:t>
      </w:r>
      <w:r w:rsidR="00516715" w:rsidRPr="00E70FE6">
        <w:rPr>
          <w:rFonts w:ascii="Times New Roman" w:hAnsi="Times New Roman"/>
          <w:sz w:val="24"/>
          <w:szCs w:val="24"/>
        </w:rPr>
        <w:t xml:space="preserve"> </w:t>
      </w:r>
      <w:r w:rsidR="002960D5" w:rsidRPr="00E70FE6">
        <w:rPr>
          <w:rFonts w:ascii="Times New Roman" w:hAnsi="Times New Roman"/>
          <w:sz w:val="24"/>
          <w:szCs w:val="24"/>
        </w:rPr>
        <w:t>тыс. рублей.</w:t>
      </w:r>
    </w:p>
    <w:p w:rsidR="0074321D" w:rsidRPr="00884533" w:rsidRDefault="00E70FE6" w:rsidP="00E0516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84533">
        <w:rPr>
          <w:rFonts w:ascii="Times New Roman" w:eastAsiaTheme="minorEastAsia" w:hAnsi="Times New Roman"/>
          <w:sz w:val="24"/>
          <w:szCs w:val="24"/>
          <w:lang w:eastAsia="ru-RU"/>
        </w:rPr>
        <w:t>Фактически за 2023</w:t>
      </w:r>
      <w:r w:rsidR="0040704F" w:rsidRPr="00884533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 кассовое  исполнение бюджета </w:t>
      </w:r>
      <w:r w:rsidR="0040704F" w:rsidRPr="00884533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городского поселения «Поселок Серебряный Бор» </w:t>
      </w:r>
      <w:r w:rsidR="0040704F" w:rsidRPr="00884533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доходам составило </w:t>
      </w:r>
      <w:r w:rsidRPr="00884533">
        <w:rPr>
          <w:rFonts w:ascii="Times New Roman" w:eastAsiaTheme="minorEastAsia" w:hAnsi="Times New Roman"/>
          <w:sz w:val="24"/>
          <w:szCs w:val="24"/>
          <w:lang w:eastAsia="ru-RU"/>
        </w:rPr>
        <w:t>118 322,3</w:t>
      </w:r>
      <w:r w:rsidR="00FE3922" w:rsidRPr="0088453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0704F" w:rsidRPr="00884533">
        <w:rPr>
          <w:rFonts w:ascii="Times New Roman" w:eastAsiaTheme="minorEastAsia" w:hAnsi="Times New Roman"/>
          <w:sz w:val="24"/>
          <w:szCs w:val="24"/>
          <w:lang w:eastAsia="ru-RU"/>
        </w:rPr>
        <w:t xml:space="preserve">тыс. рублей, по расходам </w:t>
      </w:r>
      <w:r w:rsidRPr="00884533">
        <w:rPr>
          <w:rFonts w:ascii="Times New Roman" w:eastAsiaTheme="minorEastAsia" w:hAnsi="Times New Roman"/>
          <w:sz w:val="24"/>
          <w:szCs w:val="24"/>
          <w:lang w:eastAsia="ru-RU"/>
        </w:rPr>
        <w:t>89 760,9</w:t>
      </w:r>
      <w:r w:rsidR="0040704F" w:rsidRPr="0088453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40704F" w:rsidRPr="00884533">
        <w:rPr>
          <w:rFonts w:ascii="Times New Roman" w:eastAsiaTheme="minorEastAsia" w:hAnsi="Times New Roman"/>
          <w:sz w:val="24"/>
          <w:szCs w:val="24"/>
          <w:lang w:eastAsia="ru-RU"/>
        </w:rPr>
        <w:t xml:space="preserve">тыс. рублей, что привело к </w:t>
      </w:r>
      <w:r w:rsidR="00516715" w:rsidRPr="00884533">
        <w:rPr>
          <w:rFonts w:ascii="Times New Roman" w:eastAsiaTheme="minorEastAsia" w:hAnsi="Times New Roman"/>
          <w:sz w:val="24"/>
          <w:szCs w:val="24"/>
          <w:lang w:eastAsia="ru-RU"/>
        </w:rPr>
        <w:t>профициту</w:t>
      </w:r>
      <w:r w:rsidR="0040704F" w:rsidRPr="00884533">
        <w:rPr>
          <w:rFonts w:ascii="Times New Roman" w:eastAsiaTheme="minorEastAsia" w:hAnsi="Times New Roman"/>
          <w:sz w:val="24"/>
          <w:szCs w:val="24"/>
          <w:lang w:eastAsia="ru-RU"/>
        </w:rPr>
        <w:t xml:space="preserve">  бюджета в сумме </w:t>
      </w:r>
      <w:r w:rsidR="00884533" w:rsidRPr="00884533">
        <w:rPr>
          <w:rFonts w:ascii="Times New Roman" w:eastAsiaTheme="minorEastAsia" w:hAnsi="Times New Roman"/>
          <w:sz w:val="24"/>
          <w:szCs w:val="24"/>
          <w:lang w:eastAsia="ru-RU"/>
        </w:rPr>
        <w:t>28 561,4</w:t>
      </w:r>
      <w:r w:rsidR="0040704F" w:rsidRPr="00884533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тыс. рублей. </w:t>
      </w:r>
    </w:p>
    <w:p w:rsidR="009426B3" w:rsidRPr="00884533" w:rsidRDefault="00EF4A7C" w:rsidP="00C919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4533">
        <w:rPr>
          <w:rFonts w:ascii="Times New Roman" w:hAnsi="Times New Roman"/>
          <w:sz w:val="24"/>
          <w:szCs w:val="24"/>
        </w:rPr>
        <w:t xml:space="preserve">Бюджетный процесс городского поселения «Поселок </w:t>
      </w:r>
      <w:r w:rsidR="00766B76" w:rsidRPr="00884533">
        <w:rPr>
          <w:rFonts w:ascii="Times New Roman" w:hAnsi="Times New Roman"/>
          <w:sz w:val="24"/>
          <w:szCs w:val="24"/>
        </w:rPr>
        <w:t>Серебряный Бор</w:t>
      </w:r>
      <w:r w:rsidRPr="00884533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="00B3768E" w:rsidRPr="00884533">
        <w:rPr>
          <w:rFonts w:ascii="Times New Roman" w:hAnsi="Times New Roman"/>
          <w:sz w:val="24"/>
          <w:szCs w:val="24"/>
        </w:rPr>
        <w:t xml:space="preserve">основывается на положениях  Бюджетного Кодекса Российской Федерации (с учетом внесенных в него изменений). </w:t>
      </w:r>
    </w:p>
    <w:p w:rsidR="009426B3" w:rsidRPr="00884533" w:rsidRDefault="00B3768E" w:rsidP="00C919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4533">
        <w:rPr>
          <w:rFonts w:ascii="Times New Roman" w:hAnsi="Times New Roman"/>
          <w:sz w:val="24"/>
          <w:szCs w:val="24"/>
        </w:rPr>
        <w:t xml:space="preserve">Утверждение бюджета </w:t>
      </w:r>
      <w:r w:rsidR="00EF4A7C" w:rsidRPr="00884533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766B76" w:rsidRPr="00884533">
        <w:rPr>
          <w:rFonts w:ascii="Times New Roman" w:hAnsi="Times New Roman"/>
          <w:sz w:val="24"/>
          <w:szCs w:val="24"/>
        </w:rPr>
        <w:t>Серебряный Бор</w:t>
      </w:r>
      <w:r w:rsidR="00EF4A7C" w:rsidRPr="00884533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="00884533">
        <w:rPr>
          <w:rFonts w:ascii="Times New Roman" w:hAnsi="Times New Roman"/>
          <w:sz w:val="24"/>
          <w:szCs w:val="24"/>
        </w:rPr>
        <w:t>на 2023</w:t>
      </w:r>
      <w:r w:rsidRPr="00884533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года. </w:t>
      </w:r>
    </w:p>
    <w:p w:rsidR="003F7CE4" w:rsidRPr="00884533" w:rsidRDefault="00B3768E" w:rsidP="00C919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4533">
        <w:rPr>
          <w:rFonts w:ascii="Times New Roman" w:hAnsi="Times New Roman"/>
          <w:sz w:val="24"/>
          <w:szCs w:val="24"/>
        </w:rPr>
        <w:t>Предельные значения его параметров, установленные Бюджетным Кодексом Российской Федерации</w:t>
      </w:r>
      <w:r w:rsidR="0042275E" w:rsidRPr="00884533">
        <w:rPr>
          <w:rFonts w:ascii="Times New Roman" w:hAnsi="Times New Roman"/>
          <w:sz w:val="24"/>
          <w:szCs w:val="24"/>
        </w:rPr>
        <w:t>,</w:t>
      </w:r>
      <w:r w:rsidRPr="00884533">
        <w:rPr>
          <w:rFonts w:ascii="Times New Roman" w:hAnsi="Times New Roman"/>
          <w:sz w:val="24"/>
          <w:szCs w:val="24"/>
        </w:rPr>
        <w:t xml:space="preserve"> соблюдены. Основные характеристики бюджета и состав показателей, содержащихся в решении о бюджете, соответствуют ст.184.1 Бюджетног</w:t>
      </w:r>
      <w:r w:rsidR="0031203D" w:rsidRPr="00884533">
        <w:rPr>
          <w:rFonts w:ascii="Times New Roman" w:hAnsi="Times New Roman"/>
          <w:sz w:val="24"/>
          <w:szCs w:val="24"/>
        </w:rPr>
        <w:t>о Кодекса Российской Федерации.</w:t>
      </w:r>
    </w:p>
    <w:p w:rsidR="0093202B" w:rsidRPr="0093202B" w:rsidRDefault="0093202B" w:rsidP="0084184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F1B94" w:rsidRPr="00A24FA0" w:rsidRDefault="00B3768E" w:rsidP="003B6386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A24FA0">
        <w:rPr>
          <w:rFonts w:ascii="Times New Roman" w:hAnsi="Times New Roman"/>
          <w:b/>
          <w:sz w:val="26"/>
          <w:szCs w:val="26"/>
        </w:rPr>
        <w:t xml:space="preserve">3.1. Исполнение доходной части бюджета </w:t>
      </w:r>
      <w:r w:rsidR="0027606C" w:rsidRPr="00A24FA0">
        <w:rPr>
          <w:rFonts w:ascii="Times New Roman" w:hAnsi="Times New Roman"/>
          <w:b/>
          <w:sz w:val="26"/>
          <w:szCs w:val="26"/>
        </w:rPr>
        <w:t>городского поселения</w:t>
      </w:r>
    </w:p>
    <w:p w:rsidR="009426B3" w:rsidRPr="00A24FA0" w:rsidRDefault="0027606C" w:rsidP="003B6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4FA0">
        <w:rPr>
          <w:rFonts w:ascii="Times New Roman" w:hAnsi="Times New Roman"/>
          <w:b/>
          <w:sz w:val="26"/>
          <w:szCs w:val="26"/>
        </w:rPr>
        <w:t xml:space="preserve">«Поселок </w:t>
      </w:r>
      <w:r w:rsidR="00DA6DEC" w:rsidRPr="00A24FA0">
        <w:rPr>
          <w:rFonts w:ascii="Times New Roman" w:hAnsi="Times New Roman"/>
          <w:b/>
          <w:sz w:val="26"/>
          <w:szCs w:val="26"/>
        </w:rPr>
        <w:t>Серебряный Бор</w:t>
      </w:r>
      <w:r w:rsidRPr="00A24FA0">
        <w:rPr>
          <w:rFonts w:ascii="Times New Roman" w:hAnsi="Times New Roman"/>
          <w:b/>
          <w:sz w:val="26"/>
          <w:szCs w:val="26"/>
        </w:rPr>
        <w:t>» Нерюнгринского района</w:t>
      </w:r>
    </w:p>
    <w:p w:rsidR="004A63CC" w:rsidRPr="00A24FA0" w:rsidRDefault="004A63CC" w:rsidP="001E4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EFC" w:rsidRDefault="00427AAF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4FA0">
        <w:rPr>
          <w:rFonts w:ascii="Times New Roman" w:hAnsi="Times New Roman"/>
          <w:sz w:val="24"/>
          <w:szCs w:val="24"/>
        </w:rPr>
        <w:t xml:space="preserve">Согласно </w:t>
      </w:r>
      <w:r w:rsidR="00A30C65">
        <w:rPr>
          <w:rFonts w:ascii="Times New Roman" w:hAnsi="Times New Roman"/>
          <w:sz w:val="24"/>
          <w:szCs w:val="24"/>
        </w:rPr>
        <w:t>ст.ст.</w:t>
      </w:r>
      <w:r w:rsidR="003A286D" w:rsidRPr="00A24FA0">
        <w:rPr>
          <w:rFonts w:ascii="Times New Roman" w:hAnsi="Times New Roman"/>
          <w:sz w:val="24"/>
          <w:szCs w:val="24"/>
        </w:rPr>
        <w:t>174,</w:t>
      </w:r>
      <w:r w:rsidR="00A30C65">
        <w:rPr>
          <w:rFonts w:ascii="Times New Roman" w:hAnsi="Times New Roman"/>
          <w:sz w:val="24"/>
          <w:szCs w:val="24"/>
        </w:rPr>
        <w:t xml:space="preserve"> </w:t>
      </w:r>
      <w:r w:rsidRPr="00A24FA0">
        <w:rPr>
          <w:rFonts w:ascii="Times New Roman" w:hAnsi="Times New Roman"/>
          <w:sz w:val="24"/>
          <w:szCs w:val="24"/>
        </w:rPr>
        <w:t xml:space="preserve">174.1 Бюджетного Кодекса Российской федерации прогнозирование </w:t>
      </w:r>
      <w:r w:rsidR="00FB1DAF" w:rsidRPr="00A24FA0">
        <w:rPr>
          <w:rFonts w:ascii="Times New Roman" w:hAnsi="Times New Roman"/>
          <w:sz w:val="24"/>
          <w:szCs w:val="24"/>
        </w:rPr>
        <w:t xml:space="preserve">доходов бюджета </w:t>
      </w:r>
      <w:r w:rsidR="00A2183C" w:rsidRPr="00A24FA0">
        <w:rPr>
          <w:rFonts w:ascii="Times New Roman" w:hAnsi="Times New Roman"/>
          <w:sz w:val="24"/>
          <w:szCs w:val="24"/>
        </w:rPr>
        <w:t xml:space="preserve">определяется исходя из </w:t>
      </w:r>
      <w:r w:rsidR="002A61B5" w:rsidRPr="00A24FA0">
        <w:rPr>
          <w:rFonts w:ascii="Times New Roman" w:hAnsi="Times New Roman"/>
          <w:sz w:val="24"/>
          <w:szCs w:val="24"/>
        </w:rPr>
        <w:t>параметров среднесрочного финансового плана</w:t>
      </w:r>
      <w:r w:rsidR="00A24FA0" w:rsidRPr="00A24FA0">
        <w:rPr>
          <w:rFonts w:ascii="Times New Roman" w:hAnsi="Times New Roman"/>
          <w:sz w:val="24"/>
          <w:szCs w:val="24"/>
        </w:rPr>
        <w:t xml:space="preserve">, </w:t>
      </w:r>
      <w:r w:rsidR="00FB1DAF" w:rsidRPr="00A24FA0">
        <w:rPr>
          <w:rFonts w:ascii="Times New Roman" w:hAnsi="Times New Roman"/>
          <w:sz w:val="24"/>
          <w:szCs w:val="24"/>
        </w:rPr>
        <w:t xml:space="preserve"> </w:t>
      </w:r>
      <w:r w:rsidR="00A24FA0" w:rsidRPr="00A24FA0">
        <w:rPr>
          <w:rFonts w:ascii="Times New Roman" w:hAnsi="Times New Roman"/>
          <w:sz w:val="24"/>
          <w:szCs w:val="24"/>
        </w:rPr>
        <w:t xml:space="preserve">прогноза социально-экономического развития, </w:t>
      </w:r>
      <w:r w:rsidR="00A24FA0" w:rsidRPr="00A24FA0">
        <w:rPr>
          <w:rFonts w:ascii="PT Serif" w:hAnsi="PT Serif"/>
          <w:sz w:val="23"/>
          <w:szCs w:val="23"/>
          <w:shd w:val="clear" w:color="auto" w:fill="FFFFFF"/>
        </w:rPr>
        <w:t>основных направлений бюджетной и налоговой политики муниципальных образований.</w:t>
      </w:r>
      <w:r w:rsidR="00FB1DAF" w:rsidRPr="00A24FA0">
        <w:rPr>
          <w:rFonts w:ascii="Times New Roman" w:hAnsi="Times New Roman"/>
          <w:sz w:val="24"/>
          <w:szCs w:val="24"/>
        </w:rPr>
        <w:t xml:space="preserve">  </w:t>
      </w:r>
    </w:p>
    <w:p w:rsidR="0003448B" w:rsidRPr="00A24FA0" w:rsidRDefault="00340D96" w:rsidP="00B94F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04A6">
        <w:rPr>
          <w:rFonts w:ascii="Times New Roman" w:hAnsi="Times New Roman"/>
          <w:sz w:val="24"/>
          <w:szCs w:val="24"/>
        </w:rPr>
        <w:t>Среднесрочный финансовый план бюджета городского поселения «Поселок Серебряный Бор» Нерюнгринского района на 2023-2025 годы</w:t>
      </w:r>
      <w:r w:rsidR="00904907" w:rsidRPr="002D04A6">
        <w:rPr>
          <w:rFonts w:ascii="Times New Roman" w:hAnsi="Times New Roman"/>
          <w:sz w:val="24"/>
          <w:szCs w:val="24"/>
        </w:rPr>
        <w:t xml:space="preserve">, </w:t>
      </w:r>
      <w:r w:rsidR="00FE07A4" w:rsidRPr="002D04A6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2103B8" w:rsidRPr="002D04A6">
        <w:rPr>
          <w:rFonts w:ascii="Times New Roman" w:hAnsi="Times New Roman"/>
          <w:sz w:val="24"/>
          <w:szCs w:val="24"/>
        </w:rPr>
        <w:t>городского поселения «Поселок Серебряный Бор» Нерюнгринского района на 2023-2025</w:t>
      </w:r>
      <w:r w:rsidR="00FE07A4" w:rsidRPr="002D04A6">
        <w:rPr>
          <w:rFonts w:ascii="Times New Roman" w:hAnsi="Times New Roman"/>
          <w:sz w:val="24"/>
          <w:szCs w:val="24"/>
        </w:rPr>
        <w:t xml:space="preserve"> годы</w:t>
      </w:r>
      <w:r w:rsidR="002103B8" w:rsidRPr="002D04A6">
        <w:rPr>
          <w:rFonts w:ascii="Times New Roman" w:hAnsi="Times New Roman"/>
          <w:sz w:val="24"/>
          <w:szCs w:val="24"/>
        </w:rPr>
        <w:t xml:space="preserve">, </w:t>
      </w:r>
      <w:r w:rsidR="00FB1DAF" w:rsidRPr="002D04A6">
        <w:rPr>
          <w:rFonts w:ascii="Times New Roman" w:hAnsi="Times New Roman"/>
          <w:sz w:val="24"/>
          <w:szCs w:val="24"/>
        </w:rPr>
        <w:t xml:space="preserve"> </w:t>
      </w:r>
      <w:r w:rsidR="002D04A6" w:rsidRPr="002D04A6">
        <w:rPr>
          <w:rFonts w:ascii="Times New Roman" w:eastAsiaTheme="minorHAnsi" w:hAnsi="Times New Roman"/>
          <w:bCs/>
          <w:sz w:val="24"/>
          <w:szCs w:val="24"/>
        </w:rPr>
        <w:t>о</w:t>
      </w:r>
      <w:r w:rsidR="00036EFC" w:rsidRPr="002D04A6">
        <w:rPr>
          <w:rFonts w:ascii="Times New Roman" w:eastAsiaTheme="minorHAnsi" w:hAnsi="Times New Roman"/>
          <w:bCs/>
          <w:sz w:val="24"/>
          <w:szCs w:val="24"/>
        </w:rPr>
        <w:t xml:space="preserve">сновные направления бюджетной и налоговой политики муниципального образования </w:t>
      </w:r>
      <w:r w:rsidR="00036EFC" w:rsidRPr="002D04A6">
        <w:rPr>
          <w:rFonts w:ascii="Times New Roman" w:eastAsiaTheme="minorHAnsi" w:hAnsi="Times New Roman"/>
          <w:bCs/>
          <w:sz w:val="24"/>
          <w:szCs w:val="24"/>
        </w:rPr>
        <w:lastRenderedPageBreak/>
        <w:t>городское поселение «Поселок Серебряный Бо</w:t>
      </w:r>
      <w:r w:rsidR="002D04A6" w:rsidRPr="002D04A6">
        <w:rPr>
          <w:rFonts w:ascii="Times New Roman" w:eastAsiaTheme="minorHAnsi" w:hAnsi="Times New Roman"/>
          <w:bCs/>
          <w:sz w:val="24"/>
          <w:szCs w:val="24"/>
        </w:rPr>
        <w:t>р» Нерюнгринского района на 2023</w:t>
      </w:r>
      <w:r w:rsidR="00036EFC" w:rsidRPr="002D04A6">
        <w:rPr>
          <w:rFonts w:ascii="Times New Roman" w:eastAsiaTheme="minorHAnsi" w:hAnsi="Times New Roman"/>
          <w:bCs/>
          <w:sz w:val="24"/>
          <w:szCs w:val="24"/>
        </w:rPr>
        <w:t xml:space="preserve"> год, </w:t>
      </w:r>
      <w:r w:rsidR="004A20BF">
        <w:rPr>
          <w:rFonts w:ascii="Times New Roman" w:eastAsiaTheme="minorHAnsi" w:hAnsi="Times New Roman"/>
          <w:bCs/>
          <w:sz w:val="24"/>
          <w:szCs w:val="24"/>
        </w:rPr>
        <w:t xml:space="preserve">по запросу </w:t>
      </w:r>
      <w:r w:rsidR="00CA3451">
        <w:rPr>
          <w:rFonts w:ascii="Times New Roman" w:eastAsiaTheme="minorHAnsi" w:hAnsi="Times New Roman"/>
          <w:bCs/>
          <w:sz w:val="24"/>
          <w:szCs w:val="24"/>
        </w:rPr>
        <w:t>Контрольно-счетной палаты МО «Нерюнгринский район»</w:t>
      </w:r>
      <w:r w:rsidR="00A8580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4A20BF">
        <w:rPr>
          <w:rFonts w:ascii="Times New Roman" w:eastAsiaTheme="minorHAnsi" w:hAnsi="Times New Roman"/>
          <w:bCs/>
          <w:sz w:val="24"/>
          <w:szCs w:val="24"/>
        </w:rPr>
        <w:t xml:space="preserve">от 06.03.2024 г № 22, </w:t>
      </w:r>
      <w:r w:rsidR="00581003">
        <w:rPr>
          <w:rFonts w:ascii="Times New Roman" w:eastAsiaTheme="minorHAnsi" w:hAnsi="Times New Roman"/>
          <w:bCs/>
          <w:sz w:val="24"/>
          <w:szCs w:val="24"/>
        </w:rPr>
        <w:t xml:space="preserve">на проверку в   </w:t>
      </w:r>
      <w:r w:rsidR="00581003" w:rsidRPr="00B94FAD">
        <w:rPr>
          <w:rFonts w:ascii="Times New Roman" w:eastAsiaTheme="minorHAnsi" w:hAnsi="Times New Roman"/>
          <w:b/>
          <w:bCs/>
          <w:sz w:val="24"/>
          <w:szCs w:val="24"/>
        </w:rPr>
        <w:t>не</w:t>
      </w:r>
      <w:proofErr w:type="gramEnd"/>
      <w:r w:rsidR="00581003" w:rsidRPr="00B94FAD">
        <w:rPr>
          <w:rFonts w:ascii="Times New Roman" w:eastAsiaTheme="minorHAnsi" w:hAnsi="Times New Roman"/>
          <w:b/>
          <w:bCs/>
          <w:sz w:val="24"/>
          <w:szCs w:val="24"/>
        </w:rPr>
        <w:t xml:space="preserve"> предоставлены.</w:t>
      </w:r>
      <w:r w:rsidR="00FB1DAF" w:rsidRPr="00A24FA0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516715" w:rsidRPr="00D74A92" w:rsidRDefault="00516715" w:rsidP="005167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4A92">
        <w:rPr>
          <w:rFonts w:ascii="Times New Roman" w:hAnsi="Times New Roman"/>
          <w:sz w:val="24"/>
          <w:szCs w:val="24"/>
        </w:rPr>
        <w:t xml:space="preserve">Бюджет городского поселения «Поселок </w:t>
      </w:r>
      <w:r w:rsidR="0049438C" w:rsidRPr="00D74A92">
        <w:rPr>
          <w:rFonts w:ascii="Times New Roman" w:hAnsi="Times New Roman"/>
          <w:sz w:val="24"/>
          <w:szCs w:val="24"/>
        </w:rPr>
        <w:t>Серебряный Бор</w:t>
      </w:r>
      <w:r w:rsidRPr="00D74A92">
        <w:rPr>
          <w:rFonts w:ascii="Times New Roman" w:hAnsi="Times New Roman"/>
          <w:sz w:val="24"/>
          <w:szCs w:val="24"/>
        </w:rPr>
        <w:t>» Нерюнгринского района является дотационным. Для достижения уровня бюджетной обеспеченности  в 202</w:t>
      </w:r>
      <w:r w:rsidR="00A30C65" w:rsidRPr="00D74A92">
        <w:rPr>
          <w:rFonts w:ascii="Times New Roman" w:hAnsi="Times New Roman"/>
          <w:sz w:val="24"/>
          <w:szCs w:val="24"/>
        </w:rPr>
        <w:t>3</w:t>
      </w:r>
      <w:r w:rsidRPr="00D74A92">
        <w:rPr>
          <w:rFonts w:ascii="Times New Roman" w:hAnsi="Times New Roman"/>
          <w:sz w:val="24"/>
          <w:szCs w:val="24"/>
        </w:rPr>
        <w:t xml:space="preserve"> году выделено </w:t>
      </w:r>
      <w:r w:rsidR="00D95D6D" w:rsidRPr="00D74A92">
        <w:rPr>
          <w:rFonts w:ascii="Times New Roman" w:hAnsi="Times New Roman"/>
          <w:b/>
          <w:sz w:val="24"/>
          <w:szCs w:val="24"/>
        </w:rPr>
        <w:t xml:space="preserve">21 599,4 </w:t>
      </w:r>
      <w:r w:rsidRPr="00D74A92">
        <w:rPr>
          <w:rFonts w:ascii="Times New Roman" w:hAnsi="Times New Roman"/>
          <w:sz w:val="24"/>
          <w:szCs w:val="24"/>
        </w:rPr>
        <w:t>тыс. рублей дотаций, в том числе:</w:t>
      </w:r>
    </w:p>
    <w:p w:rsidR="00516715" w:rsidRPr="001A25E1" w:rsidRDefault="00516715" w:rsidP="005167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25E1">
        <w:rPr>
          <w:rFonts w:ascii="Times New Roman" w:hAnsi="Times New Roman"/>
          <w:sz w:val="24"/>
          <w:szCs w:val="24"/>
        </w:rPr>
        <w:t xml:space="preserve">- на выравнивание уровня бюджетной обеспеченности </w:t>
      </w:r>
      <w:r w:rsidR="007322D5" w:rsidRPr="001A25E1">
        <w:rPr>
          <w:rFonts w:ascii="Times New Roman" w:hAnsi="Times New Roman"/>
          <w:sz w:val="24"/>
          <w:szCs w:val="24"/>
        </w:rPr>
        <w:t>19 740,0</w:t>
      </w:r>
      <w:r w:rsidRPr="001A25E1">
        <w:rPr>
          <w:rFonts w:ascii="Times New Roman" w:hAnsi="Times New Roman"/>
          <w:b/>
          <w:sz w:val="24"/>
          <w:szCs w:val="24"/>
        </w:rPr>
        <w:t xml:space="preserve"> </w:t>
      </w:r>
      <w:r w:rsidRPr="001A25E1">
        <w:rPr>
          <w:rFonts w:ascii="Times New Roman" w:hAnsi="Times New Roman"/>
          <w:sz w:val="24"/>
          <w:szCs w:val="24"/>
        </w:rPr>
        <w:t>тыс. рублей</w:t>
      </w:r>
      <w:r w:rsidRPr="001A25E1">
        <w:rPr>
          <w:rFonts w:ascii="Times New Roman" w:hAnsi="Times New Roman"/>
          <w:b/>
          <w:sz w:val="24"/>
          <w:szCs w:val="24"/>
        </w:rPr>
        <w:t>;</w:t>
      </w:r>
    </w:p>
    <w:p w:rsidR="00516715" w:rsidRPr="001A25E1" w:rsidRDefault="00516715" w:rsidP="00516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5E1">
        <w:rPr>
          <w:rFonts w:ascii="Times New Roman" w:hAnsi="Times New Roman"/>
          <w:sz w:val="24"/>
          <w:szCs w:val="24"/>
        </w:rPr>
        <w:t xml:space="preserve">- на поддержку мер по обеспечению сбалансированности бюджетов </w:t>
      </w:r>
      <w:r w:rsidR="007322D5" w:rsidRPr="001A25E1">
        <w:rPr>
          <w:rFonts w:ascii="Times New Roman" w:hAnsi="Times New Roman"/>
          <w:sz w:val="24"/>
          <w:szCs w:val="24"/>
        </w:rPr>
        <w:t>1 859,4</w:t>
      </w:r>
      <w:r w:rsidRPr="001A25E1">
        <w:rPr>
          <w:rFonts w:ascii="Times New Roman" w:hAnsi="Times New Roman"/>
          <w:sz w:val="24"/>
          <w:szCs w:val="24"/>
        </w:rPr>
        <w:t xml:space="preserve"> тыс. рублей.</w:t>
      </w:r>
    </w:p>
    <w:p w:rsidR="0074321D" w:rsidRPr="001A25E1" w:rsidRDefault="007322D5" w:rsidP="007432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25E1">
        <w:rPr>
          <w:rFonts w:ascii="Times New Roman" w:hAnsi="Times New Roman"/>
          <w:sz w:val="24"/>
          <w:szCs w:val="24"/>
        </w:rPr>
        <w:t xml:space="preserve">Объем выделенных дотаций </w:t>
      </w:r>
      <w:r w:rsidR="00A0245E" w:rsidRPr="001A25E1">
        <w:rPr>
          <w:rFonts w:ascii="Times New Roman" w:hAnsi="Times New Roman"/>
          <w:sz w:val="24"/>
          <w:szCs w:val="24"/>
        </w:rPr>
        <w:t>освоен на 100%</w:t>
      </w:r>
      <w:r w:rsidR="00CA2E44" w:rsidRPr="001A25E1">
        <w:rPr>
          <w:rFonts w:ascii="Times New Roman" w:hAnsi="Times New Roman"/>
          <w:sz w:val="24"/>
          <w:szCs w:val="24"/>
        </w:rPr>
        <w:t>.</w:t>
      </w:r>
    </w:p>
    <w:p w:rsidR="00606D01" w:rsidRPr="001A25E1" w:rsidRDefault="001567AC" w:rsidP="00606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25E1">
        <w:rPr>
          <w:rFonts w:ascii="Times New Roman" w:hAnsi="Times New Roman"/>
          <w:sz w:val="24"/>
          <w:szCs w:val="24"/>
        </w:rPr>
        <w:t xml:space="preserve">Предусмотрено </w:t>
      </w:r>
      <w:r w:rsidR="00510432" w:rsidRPr="001A25E1">
        <w:rPr>
          <w:rFonts w:ascii="Times New Roman" w:hAnsi="Times New Roman"/>
          <w:sz w:val="24"/>
          <w:szCs w:val="24"/>
        </w:rPr>
        <w:t>поступление</w:t>
      </w:r>
      <w:r w:rsidR="00606D01" w:rsidRPr="001A25E1">
        <w:rPr>
          <w:rFonts w:ascii="Times New Roman" w:hAnsi="Times New Roman"/>
          <w:sz w:val="24"/>
          <w:szCs w:val="24"/>
        </w:rPr>
        <w:t xml:space="preserve"> </w:t>
      </w:r>
      <w:r w:rsidR="00606D01" w:rsidRPr="001A25E1">
        <w:rPr>
          <w:rFonts w:ascii="Times New Roman" w:hAnsi="Times New Roman"/>
          <w:b/>
          <w:sz w:val="24"/>
          <w:szCs w:val="24"/>
          <w:u w:val="single"/>
        </w:rPr>
        <w:t>субсидий</w:t>
      </w:r>
      <w:r w:rsidR="00510432" w:rsidRPr="001A25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10432" w:rsidRPr="001A25E1">
        <w:rPr>
          <w:rFonts w:ascii="Times New Roman" w:hAnsi="Times New Roman"/>
          <w:sz w:val="24"/>
          <w:szCs w:val="24"/>
        </w:rPr>
        <w:t>в размере</w:t>
      </w:r>
      <w:r w:rsidR="00606D01" w:rsidRPr="001A25E1">
        <w:rPr>
          <w:rFonts w:ascii="Times New Roman" w:hAnsi="Times New Roman"/>
          <w:sz w:val="24"/>
          <w:szCs w:val="24"/>
        </w:rPr>
        <w:t xml:space="preserve"> </w:t>
      </w:r>
      <w:r w:rsidR="00510432" w:rsidRPr="001A25E1">
        <w:rPr>
          <w:rFonts w:ascii="Times New Roman" w:hAnsi="Times New Roman"/>
          <w:b/>
          <w:sz w:val="24"/>
          <w:szCs w:val="24"/>
        </w:rPr>
        <w:t>12 000,0</w:t>
      </w:r>
      <w:r w:rsidR="00C5239D" w:rsidRPr="001A25E1">
        <w:rPr>
          <w:rFonts w:ascii="Times New Roman" w:hAnsi="Times New Roman"/>
          <w:b/>
          <w:sz w:val="24"/>
          <w:szCs w:val="24"/>
        </w:rPr>
        <w:t xml:space="preserve"> </w:t>
      </w:r>
      <w:r w:rsidR="00606D01" w:rsidRPr="001A25E1">
        <w:rPr>
          <w:rFonts w:ascii="Times New Roman" w:hAnsi="Times New Roman"/>
          <w:sz w:val="24"/>
          <w:szCs w:val="24"/>
        </w:rPr>
        <w:t>тыс. рублей, в том числе:</w:t>
      </w:r>
    </w:p>
    <w:p w:rsidR="00606D01" w:rsidRPr="001A25E1" w:rsidRDefault="00606D01" w:rsidP="004F7C8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A25E1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EB6B3A" w:rsidRPr="001A25E1">
        <w:rPr>
          <w:rFonts w:ascii="Times New Roman" w:hAnsi="Times New Roman"/>
          <w:bCs/>
          <w:spacing w:val="3"/>
          <w:sz w:val="24"/>
          <w:szCs w:val="24"/>
        </w:rPr>
        <w:t xml:space="preserve">прочие субсидии бюджетам городских поселений </w:t>
      </w:r>
      <w:r w:rsidRPr="001A25E1">
        <w:rPr>
          <w:rFonts w:ascii="Times New Roman" w:hAnsi="Times New Roman"/>
          <w:bCs/>
          <w:spacing w:val="3"/>
          <w:sz w:val="24"/>
          <w:szCs w:val="24"/>
        </w:rPr>
        <w:t xml:space="preserve">– </w:t>
      </w:r>
      <w:r w:rsidR="00FB6A16" w:rsidRPr="001A25E1">
        <w:rPr>
          <w:rFonts w:ascii="Times New Roman" w:hAnsi="Times New Roman"/>
          <w:bCs/>
          <w:spacing w:val="3"/>
          <w:sz w:val="24"/>
          <w:szCs w:val="24"/>
        </w:rPr>
        <w:t>12 000,0</w:t>
      </w:r>
      <w:r w:rsidRPr="001A25E1">
        <w:rPr>
          <w:rFonts w:ascii="Times New Roman" w:hAnsi="Times New Roman"/>
          <w:bCs/>
          <w:spacing w:val="3"/>
          <w:sz w:val="24"/>
          <w:szCs w:val="24"/>
        </w:rPr>
        <w:t xml:space="preserve"> тыс. рублей. </w:t>
      </w:r>
    </w:p>
    <w:p w:rsidR="0074321D" w:rsidRPr="001A25E1" w:rsidRDefault="00FB6A16" w:rsidP="00DE525E">
      <w:pPr>
        <w:spacing w:after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A25E1">
        <w:rPr>
          <w:rFonts w:ascii="Times New Roman" w:hAnsi="Times New Roman"/>
          <w:sz w:val="24"/>
          <w:szCs w:val="24"/>
        </w:rPr>
        <w:t xml:space="preserve">Фактическое исполнение </w:t>
      </w:r>
      <w:r w:rsidR="00FF6072" w:rsidRPr="001A25E1">
        <w:rPr>
          <w:rFonts w:ascii="Times New Roman" w:hAnsi="Times New Roman"/>
          <w:sz w:val="24"/>
          <w:szCs w:val="24"/>
        </w:rPr>
        <w:t xml:space="preserve"> составило </w:t>
      </w:r>
      <w:r w:rsidR="00D74A92" w:rsidRPr="001A25E1">
        <w:rPr>
          <w:rFonts w:ascii="Times New Roman" w:hAnsi="Times New Roman"/>
          <w:sz w:val="24"/>
          <w:szCs w:val="24"/>
        </w:rPr>
        <w:t>95,0</w:t>
      </w:r>
      <w:r w:rsidR="00FF6072" w:rsidRPr="001A25E1">
        <w:rPr>
          <w:rFonts w:ascii="Times New Roman" w:hAnsi="Times New Roman"/>
          <w:b/>
          <w:sz w:val="24"/>
          <w:szCs w:val="24"/>
        </w:rPr>
        <w:t xml:space="preserve"> %</w:t>
      </w:r>
      <w:r w:rsidR="00FE4388" w:rsidRPr="001A25E1">
        <w:rPr>
          <w:rFonts w:ascii="Times New Roman" w:hAnsi="Times New Roman"/>
          <w:bCs/>
          <w:spacing w:val="3"/>
          <w:sz w:val="24"/>
          <w:szCs w:val="24"/>
        </w:rPr>
        <w:t xml:space="preserve"> от уточненного объема, или 11 405,3 тыс. рублей.</w:t>
      </w:r>
    </w:p>
    <w:p w:rsidR="00606D01" w:rsidRPr="001A25E1" w:rsidRDefault="00FE4388" w:rsidP="00606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25E1">
        <w:rPr>
          <w:rFonts w:ascii="Times New Roman" w:hAnsi="Times New Roman"/>
          <w:sz w:val="24"/>
          <w:szCs w:val="24"/>
        </w:rPr>
        <w:t>Предусмотрено п</w:t>
      </w:r>
      <w:r w:rsidR="00606D01" w:rsidRPr="001A25E1">
        <w:rPr>
          <w:rFonts w:ascii="Times New Roman" w:hAnsi="Times New Roman"/>
          <w:sz w:val="24"/>
          <w:szCs w:val="24"/>
        </w:rPr>
        <w:t xml:space="preserve">оступление </w:t>
      </w:r>
      <w:r w:rsidR="00606D01" w:rsidRPr="001A25E1">
        <w:rPr>
          <w:rFonts w:ascii="Times New Roman" w:hAnsi="Times New Roman"/>
          <w:b/>
          <w:sz w:val="24"/>
          <w:szCs w:val="24"/>
          <w:u w:val="single"/>
        </w:rPr>
        <w:t>субвенций</w:t>
      </w:r>
      <w:r w:rsidR="00606D01" w:rsidRPr="001A25E1">
        <w:rPr>
          <w:rFonts w:ascii="Times New Roman" w:hAnsi="Times New Roman"/>
          <w:sz w:val="24"/>
          <w:szCs w:val="24"/>
        </w:rPr>
        <w:t xml:space="preserve"> </w:t>
      </w:r>
      <w:r w:rsidRPr="001A25E1">
        <w:rPr>
          <w:rFonts w:ascii="Times New Roman" w:hAnsi="Times New Roman"/>
          <w:sz w:val="24"/>
          <w:szCs w:val="24"/>
        </w:rPr>
        <w:t>в размере</w:t>
      </w:r>
      <w:r w:rsidR="00606D01" w:rsidRPr="001A25E1">
        <w:rPr>
          <w:rFonts w:ascii="Times New Roman" w:hAnsi="Times New Roman"/>
          <w:sz w:val="24"/>
          <w:szCs w:val="24"/>
        </w:rPr>
        <w:t xml:space="preserve"> </w:t>
      </w:r>
      <w:r w:rsidR="00B9314A" w:rsidRPr="001A25E1">
        <w:rPr>
          <w:rFonts w:ascii="Times New Roman" w:hAnsi="Times New Roman"/>
          <w:b/>
          <w:sz w:val="24"/>
          <w:szCs w:val="24"/>
        </w:rPr>
        <w:t>3 413,5</w:t>
      </w:r>
      <w:r w:rsidR="00606D01" w:rsidRPr="001A25E1">
        <w:rPr>
          <w:rFonts w:ascii="Times New Roman" w:hAnsi="Times New Roman"/>
          <w:b/>
          <w:sz w:val="24"/>
          <w:szCs w:val="24"/>
        </w:rPr>
        <w:t xml:space="preserve"> </w:t>
      </w:r>
      <w:r w:rsidR="00606D01" w:rsidRPr="001A25E1">
        <w:rPr>
          <w:rFonts w:ascii="Times New Roman" w:hAnsi="Times New Roman"/>
          <w:sz w:val="24"/>
          <w:szCs w:val="24"/>
        </w:rPr>
        <w:t>тыс. рублей, в том числе:</w:t>
      </w:r>
    </w:p>
    <w:p w:rsidR="00606D01" w:rsidRPr="001A25E1" w:rsidRDefault="00606D01" w:rsidP="004F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5E1">
        <w:rPr>
          <w:rFonts w:ascii="Times New Roman" w:hAnsi="Times New Roman"/>
          <w:sz w:val="24"/>
          <w:szCs w:val="24"/>
        </w:rPr>
        <w:t xml:space="preserve">- на осуществление первичного воинского учета на территориях, где отсутствуют военные комиссариаты – </w:t>
      </w:r>
      <w:r w:rsidR="00B9314A" w:rsidRPr="001A25E1">
        <w:rPr>
          <w:rFonts w:ascii="Times New Roman" w:hAnsi="Times New Roman"/>
          <w:sz w:val="24"/>
          <w:szCs w:val="24"/>
        </w:rPr>
        <w:t>1 149,2</w:t>
      </w:r>
      <w:r w:rsidRPr="001A25E1">
        <w:rPr>
          <w:rFonts w:ascii="Times New Roman" w:hAnsi="Times New Roman"/>
          <w:sz w:val="24"/>
          <w:szCs w:val="24"/>
        </w:rPr>
        <w:t xml:space="preserve"> тыс. рублей;</w:t>
      </w:r>
    </w:p>
    <w:p w:rsidR="00C847FB" w:rsidRPr="001A25E1" w:rsidRDefault="00606D01" w:rsidP="004F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5E1">
        <w:rPr>
          <w:rFonts w:ascii="Times New Roman" w:hAnsi="Times New Roman"/>
          <w:sz w:val="24"/>
          <w:szCs w:val="24"/>
        </w:rPr>
        <w:t xml:space="preserve">- на государственную регистрацию актов гражданского состояния – </w:t>
      </w:r>
      <w:r w:rsidR="00B9314A" w:rsidRPr="001A25E1">
        <w:rPr>
          <w:rFonts w:ascii="Times New Roman" w:hAnsi="Times New Roman"/>
          <w:sz w:val="24"/>
          <w:szCs w:val="24"/>
        </w:rPr>
        <w:t>12,8</w:t>
      </w:r>
      <w:r w:rsidR="00C847FB" w:rsidRPr="001A25E1">
        <w:rPr>
          <w:rFonts w:ascii="Times New Roman" w:hAnsi="Times New Roman"/>
          <w:sz w:val="24"/>
          <w:szCs w:val="24"/>
        </w:rPr>
        <w:t xml:space="preserve"> тыс. рублей;</w:t>
      </w:r>
    </w:p>
    <w:p w:rsidR="00606D01" w:rsidRPr="001A25E1" w:rsidRDefault="00C847FB" w:rsidP="004F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5E1">
        <w:rPr>
          <w:rFonts w:ascii="Times New Roman" w:hAnsi="Times New Roman"/>
          <w:sz w:val="24"/>
          <w:szCs w:val="24"/>
        </w:rPr>
        <w:t>- единая</w:t>
      </w:r>
      <w:r w:rsidR="00606D01" w:rsidRPr="001A25E1">
        <w:rPr>
          <w:rFonts w:ascii="Times New Roman" w:hAnsi="Times New Roman"/>
          <w:sz w:val="24"/>
          <w:szCs w:val="24"/>
        </w:rPr>
        <w:t xml:space="preserve"> </w:t>
      </w:r>
      <w:r w:rsidR="00596FAC" w:rsidRPr="001A25E1">
        <w:rPr>
          <w:rFonts w:ascii="Times New Roman" w:hAnsi="Times New Roman"/>
          <w:sz w:val="24"/>
          <w:szCs w:val="24"/>
        </w:rPr>
        <w:t>субвенция местным бюджетам</w:t>
      </w:r>
      <w:r w:rsidR="009A7915" w:rsidRPr="001A25E1">
        <w:rPr>
          <w:rFonts w:ascii="Times New Roman" w:hAnsi="Times New Roman"/>
          <w:sz w:val="24"/>
          <w:szCs w:val="24"/>
        </w:rPr>
        <w:t xml:space="preserve"> – 2 251,5 тыс. рублей.</w:t>
      </w:r>
    </w:p>
    <w:p w:rsidR="0074321D" w:rsidRPr="001A25E1" w:rsidRDefault="00FE4388" w:rsidP="00DE525E">
      <w:pPr>
        <w:spacing w:after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A25E1">
        <w:rPr>
          <w:rFonts w:ascii="Times New Roman" w:hAnsi="Times New Roman"/>
          <w:sz w:val="24"/>
          <w:szCs w:val="24"/>
        </w:rPr>
        <w:t>Фактическое исполнение</w:t>
      </w:r>
      <w:r w:rsidR="009A7915" w:rsidRPr="001A25E1">
        <w:rPr>
          <w:rFonts w:ascii="Times New Roman" w:hAnsi="Times New Roman"/>
          <w:sz w:val="24"/>
          <w:szCs w:val="24"/>
        </w:rPr>
        <w:t xml:space="preserve"> составило </w:t>
      </w:r>
      <w:r w:rsidR="00072E46" w:rsidRPr="001A25E1">
        <w:rPr>
          <w:rFonts w:ascii="Times New Roman" w:hAnsi="Times New Roman"/>
          <w:sz w:val="24"/>
          <w:szCs w:val="24"/>
        </w:rPr>
        <w:t>100</w:t>
      </w:r>
      <w:r w:rsidR="009A7915" w:rsidRPr="001A25E1">
        <w:rPr>
          <w:rFonts w:ascii="Times New Roman" w:hAnsi="Times New Roman"/>
          <w:b/>
          <w:sz w:val="24"/>
          <w:szCs w:val="24"/>
        </w:rPr>
        <w:t>%</w:t>
      </w:r>
      <w:r w:rsidR="00CD2DDE" w:rsidRPr="001A25E1">
        <w:rPr>
          <w:rFonts w:ascii="Times New Roman" w:hAnsi="Times New Roman"/>
          <w:bCs/>
          <w:spacing w:val="3"/>
          <w:sz w:val="24"/>
          <w:szCs w:val="24"/>
        </w:rPr>
        <w:t xml:space="preserve"> от уточненного объема, или 3 413,5 тыс. рублей.</w:t>
      </w:r>
    </w:p>
    <w:p w:rsidR="00606D01" w:rsidRDefault="00C509F5" w:rsidP="00606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Предусмотрено п</w:t>
      </w:r>
      <w:r w:rsidR="00606D01">
        <w:rPr>
          <w:rFonts w:ascii="Times New Roman" w:hAnsi="Times New Roman"/>
          <w:sz w:val="24"/>
          <w:szCs w:val="24"/>
        </w:rPr>
        <w:t xml:space="preserve">оступление </w:t>
      </w:r>
      <w:r w:rsidR="00606D01" w:rsidRPr="00E90A40">
        <w:rPr>
          <w:rFonts w:ascii="Times New Roman" w:hAnsi="Times New Roman"/>
          <w:b/>
          <w:i/>
          <w:sz w:val="24"/>
          <w:szCs w:val="24"/>
          <w:u w:val="single"/>
        </w:rPr>
        <w:t xml:space="preserve">иных </w:t>
      </w:r>
      <w:r w:rsidR="00606D01" w:rsidRPr="00852889">
        <w:rPr>
          <w:rFonts w:ascii="Times New Roman" w:hAnsi="Times New Roman"/>
          <w:b/>
          <w:i/>
          <w:sz w:val="24"/>
          <w:szCs w:val="24"/>
          <w:u w:val="single"/>
        </w:rPr>
        <w:t>межбюджетных трансферов</w:t>
      </w:r>
      <w:r w:rsidR="00606D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размере</w:t>
      </w:r>
      <w:r w:rsidR="00606D01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C509F5">
        <w:rPr>
          <w:rFonts w:ascii="Times New Roman" w:hAnsi="Times New Roman"/>
          <w:b/>
          <w:sz w:val="24"/>
          <w:szCs w:val="24"/>
        </w:rPr>
        <w:t>11 297,3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06D01">
        <w:rPr>
          <w:rFonts w:ascii="Times New Roman" w:hAnsi="Times New Roman"/>
          <w:sz w:val="24"/>
          <w:szCs w:val="24"/>
        </w:rPr>
        <w:t>рублей, в том числе:</w:t>
      </w:r>
      <w:r w:rsidR="00606D01" w:rsidRPr="007F46DA">
        <w:rPr>
          <w:rFonts w:ascii="Times New Roman" w:hAnsi="Times New Roman"/>
          <w:sz w:val="24"/>
          <w:szCs w:val="24"/>
        </w:rPr>
        <w:t xml:space="preserve"> </w:t>
      </w:r>
    </w:p>
    <w:p w:rsidR="00606D01" w:rsidRDefault="00606D01" w:rsidP="004F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852889">
        <w:rPr>
          <w:rFonts w:ascii="Times New Roman" w:hAnsi="Times New Roman"/>
          <w:sz w:val="24"/>
          <w:szCs w:val="24"/>
        </w:rPr>
        <w:t>рочие межбюджетные трансферты, передаваемые бюджетам</w:t>
      </w:r>
      <w:r w:rsidR="00863D11">
        <w:rPr>
          <w:rFonts w:ascii="Times New Roman" w:hAnsi="Times New Roman"/>
          <w:sz w:val="24"/>
          <w:szCs w:val="24"/>
        </w:rPr>
        <w:t xml:space="preserve"> городских</w:t>
      </w:r>
      <w:r w:rsidRPr="00852889">
        <w:rPr>
          <w:rFonts w:ascii="Times New Roman" w:hAnsi="Times New Roman"/>
          <w:sz w:val="24"/>
          <w:szCs w:val="24"/>
        </w:rPr>
        <w:t xml:space="preserve"> поселений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5C369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F6F99">
        <w:rPr>
          <w:rFonts w:ascii="Times New Roman" w:hAnsi="Times New Roman"/>
          <w:sz w:val="24"/>
          <w:szCs w:val="24"/>
        </w:rPr>
        <w:t xml:space="preserve">    </w:t>
      </w:r>
      <w:r w:rsidR="00C509F5">
        <w:rPr>
          <w:rFonts w:ascii="Times New Roman" w:hAnsi="Times New Roman"/>
          <w:sz w:val="24"/>
          <w:szCs w:val="24"/>
        </w:rPr>
        <w:t xml:space="preserve">11 297,3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74321D" w:rsidRDefault="00EF6F99" w:rsidP="00DE5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Фактическое исполнение</w:t>
      </w:r>
      <w:r w:rsidR="00606D01" w:rsidRPr="008F1DB2">
        <w:rPr>
          <w:rFonts w:ascii="Times New Roman" w:hAnsi="Times New Roman"/>
          <w:sz w:val="24"/>
          <w:szCs w:val="24"/>
        </w:rPr>
        <w:t xml:space="preserve"> </w:t>
      </w:r>
      <w:r w:rsidR="00C00D9B">
        <w:rPr>
          <w:rFonts w:ascii="Times New Roman" w:hAnsi="Times New Roman"/>
          <w:sz w:val="24"/>
          <w:szCs w:val="24"/>
        </w:rPr>
        <w:t xml:space="preserve">составило </w:t>
      </w:r>
      <w:r w:rsidR="00606D01" w:rsidRPr="008F1DB2">
        <w:rPr>
          <w:rFonts w:ascii="Times New Roman" w:hAnsi="Times New Roman"/>
          <w:sz w:val="24"/>
          <w:szCs w:val="24"/>
        </w:rPr>
        <w:t xml:space="preserve"> </w:t>
      </w:r>
      <w:r w:rsidR="005C369F">
        <w:rPr>
          <w:rFonts w:ascii="Times New Roman" w:hAnsi="Times New Roman"/>
          <w:sz w:val="24"/>
          <w:szCs w:val="24"/>
        </w:rPr>
        <w:t>99,2</w:t>
      </w:r>
      <w:r w:rsidR="008F393A">
        <w:rPr>
          <w:rFonts w:ascii="Times New Roman" w:hAnsi="Times New Roman"/>
          <w:sz w:val="24"/>
          <w:szCs w:val="24"/>
        </w:rPr>
        <w:t>% от уточненного о</w:t>
      </w:r>
      <w:r>
        <w:rPr>
          <w:rFonts w:ascii="Times New Roman" w:hAnsi="Times New Roman"/>
          <w:sz w:val="24"/>
          <w:szCs w:val="24"/>
        </w:rPr>
        <w:t>бъема, или 11 208,6 тыс. рублей.</w:t>
      </w:r>
    </w:p>
    <w:p w:rsidR="00606D01" w:rsidRPr="004777D8" w:rsidRDefault="00780186" w:rsidP="00606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Предусмотрено п</w:t>
      </w:r>
      <w:r w:rsidR="00606D01" w:rsidRPr="004777D8">
        <w:rPr>
          <w:rFonts w:ascii="Times New Roman" w:hAnsi="Times New Roman"/>
          <w:sz w:val="24"/>
          <w:szCs w:val="24"/>
        </w:rPr>
        <w:t xml:space="preserve">оступление </w:t>
      </w:r>
      <w:r w:rsidR="00606D01" w:rsidRPr="004777D8">
        <w:rPr>
          <w:rFonts w:ascii="Times New Roman" w:hAnsi="Times New Roman"/>
          <w:b/>
          <w:i/>
          <w:sz w:val="24"/>
          <w:szCs w:val="24"/>
          <w:u w:val="single"/>
        </w:rPr>
        <w:t>прочих безвозмездных поступлений</w:t>
      </w:r>
      <w:r w:rsidR="00606D01" w:rsidRPr="004777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размере</w:t>
      </w:r>
      <w:r w:rsidR="00606D01" w:rsidRPr="004777D8">
        <w:rPr>
          <w:rFonts w:ascii="Times New Roman" w:hAnsi="Times New Roman"/>
          <w:sz w:val="24"/>
          <w:szCs w:val="24"/>
        </w:rPr>
        <w:t xml:space="preserve"> </w:t>
      </w:r>
      <w:r w:rsidR="00CD4458">
        <w:rPr>
          <w:rFonts w:ascii="Times New Roman" w:hAnsi="Times New Roman"/>
          <w:b/>
          <w:sz w:val="24"/>
          <w:szCs w:val="24"/>
        </w:rPr>
        <w:t xml:space="preserve">15 709,3 </w:t>
      </w:r>
      <w:r w:rsidR="00606D01" w:rsidRPr="004777D8">
        <w:rPr>
          <w:rFonts w:ascii="Times New Roman" w:hAnsi="Times New Roman"/>
          <w:sz w:val="24"/>
          <w:szCs w:val="24"/>
        </w:rPr>
        <w:t>тыс. рублей, в том числе:</w:t>
      </w:r>
    </w:p>
    <w:p w:rsidR="00606D01" w:rsidRPr="004777D8" w:rsidRDefault="00606D01" w:rsidP="00780186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777D8">
        <w:rPr>
          <w:rFonts w:ascii="Times New Roman" w:hAnsi="Times New Roman"/>
          <w:bCs/>
          <w:spacing w:val="3"/>
          <w:sz w:val="24"/>
          <w:szCs w:val="24"/>
        </w:rPr>
        <w:t xml:space="preserve">- прочие безвозмездные поступления  в бюджеты </w:t>
      </w:r>
      <w:r w:rsidR="0039183E">
        <w:rPr>
          <w:rFonts w:ascii="Times New Roman" w:hAnsi="Times New Roman"/>
          <w:bCs/>
          <w:spacing w:val="3"/>
          <w:sz w:val="24"/>
          <w:szCs w:val="24"/>
        </w:rPr>
        <w:t>городских</w:t>
      </w:r>
      <w:r w:rsidRPr="004777D8">
        <w:rPr>
          <w:rFonts w:ascii="Times New Roman" w:hAnsi="Times New Roman"/>
          <w:bCs/>
          <w:spacing w:val="3"/>
          <w:sz w:val="24"/>
          <w:szCs w:val="24"/>
        </w:rPr>
        <w:t xml:space="preserve"> поселений – </w:t>
      </w:r>
      <w:r w:rsidR="0039183E">
        <w:rPr>
          <w:rFonts w:ascii="Times New Roman" w:hAnsi="Times New Roman"/>
          <w:bCs/>
          <w:spacing w:val="3"/>
          <w:sz w:val="24"/>
          <w:szCs w:val="24"/>
        </w:rPr>
        <w:t>15 709,3</w:t>
      </w:r>
      <w:r w:rsidRPr="004777D8">
        <w:rPr>
          <w:rFonts w:ascii="Times New Roman" w:hAnsi="Times New Roman"/>
          <w:bCs/>
          <w:spacing w:val="3"/>
          <w:sz w:val="24"/>
          <w:szCs w:val="24"/>
        </w:rPr>
        <w:t xml:space="preserve"> тыс. рублей. </w:t>
      </w:r>
    </w:p>
    <w:p w:rsidR="0074321D" w:rsidRPr="004777D8" w:rsidRDefault="00780186" w:rsidP="00DE525E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Факти</w:t>
      </w:r>
      <w:r w:rsidR="00DE4AB3">
        <w:rPr>
          <w:rFonts w:ascii="Times New Roman" w:hAnsi="Times New Roman"/>
          <w:bCs/>
          <w:spacing w:val="3"/>
          <w:sz w:val="24"/>
          <w:szCs w:val="24"/>
        </w:rPr>
        <w:t>ческое исполнение составило 100,</w:t>
      </w:r>
      <w:r>
        <w:rPr>
          <w:rFonts w:ascii="Times New Roman" w:hAnsi="Times New Roman"/>
          <w:bCs/>
          <w:spacing w:val="3"/>
          <w:sz w:val="24"/>
          <w:szCs w:val="24"/>
        </w:rPr>
        <w:t>0% от уточненного объема</w:t>
      </w:r>
      <w:r w:rsidR="00DE4AB3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74321D" w:rsidRPr="008D45FA" w:rsidRDefault="00DE4AB3" w:rsidP="00E051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6CEB">
        <w:rPr>
          <w:rFonts w:ascii="Times New Roman" w:hAnsi="Times New Roman"/>
          <w:b/>
          <w:i/>
          <w:sz w:val="24"/>
          <w:szCs w:val="24"/>
          <w:u w:val="single"/>
        </w:rPr>
        <w:t>Безвозмездные поступления от негосударственных организаций</w:t>
      </w:r>
      <w:r w:rsidRPr="00546CEB">
        <w:rPr>
          <w:rFonts w:ascii="Times New Roman" w:hAnsi="Times New Roman"/>
          <w:sz w:val="24"/>
          <w:szCs w:val="24"/>
        </w:rPr>
        <w:t xml:space="preserve"> составили </w:t>
      </w:r>
      <w:r w:rsidR="00A224F3" w:rsidRPr="00546CEB">
        <w:rPr>
          <w:rFonts w:ascii="Times New Roman" w:hAnsi="Times New Roman"/>
          <w:sz w:val="24"/>
          <w:szCs w:val="24"/>
        </w:rPr>
        <w:t>–</w:t>
      </w:r>
      <w:r w:rsidR="008D45FA">
        <w:rPr>
          <w:rFonts w:ascii="Times New Roman" w:hAnsi="Times New Roman"/>
          <w:sz w:val="24"/>
          <w:szCs w:val="24"/>
        </w:rPr>
        <w:t xml:space="preserve"> (-</w:t>
      </w:r>
      <w:r w:rsidR="003F3E88">
        <w:rPr>
          <w:rFonts w:ascii="Times New Roman" w:hAnsi="Times New Roman"/>
          <w:sz w:val="24"/>
          <w:szCs w:val="24"/>
        </w:rPr>
        <w:t>805,9</w:t>
      </w:r>
      <w:r w:rsidR="00A224F3" w:rsidRPr="00546CEB">
        <w:rPr>
          <w:rFonts w:ascii="Times New Roman" w:hAnsi="Times New Roman"/>
          <w:sz w:val="24"/>
          <w:szCs w:val="24"/>
        </w:rPr>
        <w:t xml:space="preserve"> тыс. рублей</w:t>
      </w:r>
      <w:r w:rsidR="008D45FA">
        <w:rPr>
          <w:rFonts w:ascii="Times New Roman" w:hAnsi="Times New Roman"/>
          <w:sz w:val="24"/>
          <w:szCs w:val="24"/>
        </w:rPr>
        <w:t>)</w:t>
      </w:r>
      <w:r w:rsidR="00A224F3" w:rsidRPr="00546CEB">
        <w:rPr>
          <w:rFonts w:ascii="Times New Roman" w:hAnsi="Times New Roman"/>
          <w:sz w:val="24"/>
          <w:szCs w:val="24"/>
        </w:rPr>
        <w:t>, или 100,0% от запланированного объема.</w:t>
      </w:r>
    </w:p>
    <w:p w:rsidR="00516715" w:rsidRPr="007278B6" w:rsidRDefault="00516715" w:rsidP="00FA2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8B6">
        <w:rPr>
          <w:rFonts w:ascii="Times New Roman" w:hAnsi="Times New Roman"/>
          <w:sz w:val="24"/>
          <w:szCs w:val="24"/>
        </w:rPr>
        <w:t xml:space="preserve">Основную долю в </w:t>
      </w:r>
      <w:r w:rsidRPr="007278B6">
        <w:rPr>
          <w:rFonts w:ascii="Times New Roman" w:hAnsi="Times New Roman"/>
          <w:b/>
          <w:sz w:val="24"/>
          <w:szCs w:val="24"/>
        </w:rPr>
        <w:t>собственных</w:t>
      </w:r>
      <w:r w:rsidRPr="007278B6">
        <w:rPr>
          <w:rFonts w:ascii="Times New Roman" w:hAnsi="Times New Roman"/>
          <w:sz w:val="24"/>
          <w:szCs w:val="24"/>
        </w:rPr>
        <w:t xml:space="preserve"> дох</w:t>
      </w:r>
      <w:r w:rsidR="004D4FB5" w:rsidRPr="007278B6">
        <w:rPr>
          <w:rFonts w:ascii="Times New Roman" w:hAnsi="Times New Roman"/>
          <w:sz w:val="24"/>
          <w:szCs w:val="24"/>
        </w:rPr>
        <w:t>одах  бюджета поселения за  2023</w:t>
      </w:r>
      <w:r w:rsidR="00FA2EE4" w:rsidRPr="007278B6">
        <w:rPr>
          <w:rFonts w:ascii="Times New Roman" w:hAnsi="Times New Roman"/>
          <w:sz w:val="24"/>
          <w:szCs w:val="24"/>
        </w:rPr>
        <w:t xml:space="preserve"> год занимают налоговые доходы.</w:t>
      </w:r>
    </w:p>
    <w:p w:rsidR="001911F1" w:rsidRPr="00C270DF" w:rsidRDefault="00FA2EE4" w:rsidP="008C1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8B6">
        <w:rPr>
          <w:rFonts w:ascii="Times New Roman" w:hAnsi="Times New Roman"/>
          <w:sz w:val="24"/>
          <w:szCs w:val="24"/>
        </w:rPr>
        <w:t xml:space="preserve"> На 2023</w:t>
      </w:r>
      <w:r w:rsidR="00516715" w:rsidRPr="007278B6">
        <w:rPr>
          <w:rFonts w:ascii="Times New Roman" w:hAnsi="Times New Roman"/>
          <w:sz w:val="24"/>
          <w:szCs w:val="24"/>
        </w:rPr>
        <w:t xml:space="preserve"> год </w:t>
      </w:r>
      <w:r w:rsidR="00B95EF4" w:rsidRPr="007278B6">
        <w:rPr>
          <w:rFonts w:ascii="Times New Roman" w:hAnsi="Times New Roman"/>
          <w:sz w:val="24"/>
          <w:szCs w:val="24"/>
        </w:rPr>
        <w:t xml:space="preserve">уточненный </w:t>
      </w:r>
      <w:r w:rsidR="00516715" w:rsidRPr="007278B6">
        <w:rPr>
          <w:rFonts w:ascii="Times New Roman" w:hAnsi="Times New Roman"/>
          <w:sz w:val="24"/>
          <w:szCs w:val="24"/>
        </w:rPr>
        <w:t xml:space="preserve">прогноз налоговых доходов составил </w:t>
      </w:r>
      <w:r w:rsidR="00B95EF4" w:rsidRPr="007278B6">
        <w:rPr>
          <w:rFonts w:ascii="Times New Roman" w:hAnsi="Times New Roman"/>
          <w:b/>
          <w:sz w:val="24"/>
          <w:szCs w:val="24"/>
        </w:rPr>
        <w:t xml:space="preserve">30 844,6 </w:t>
      </w:r>
      <w:r w:rsidR="00516715" w:rsidRPr="007278B6">
        <w:rPr>
          <w:rFonts w:ascii="Times New Roman" w:hAnsi="Times New Roman"/>
          <w:sz w:val="24"/>
          <w:szCs w:val="24"/>
        </w:rPr>
        <w:t>тыс. рублей</w:t>
      </w:r>
      <w:r w:rsidR="00516715" w:rsidRPr="007278B6">
        <w:rPr>
          <w:rFonts w:ascii="Times New Roman" w:hAnsi="Times New Roman"/>
          <w:b/>
          <w:sz w:val="24"/>
          <w:szCs w:val="24"/>
        </w:rPr>
        <w:t xml:space="preserve">, </w:t>
      </w:r>
      <w:r w:rsidR="00516715" w:rsidRPr="007278B6">
        <w:rPr>
          <w:rFonts w:ascii="Times New Roman" w:hAnsi="Times New Roman"/>
          <w:sz w:val="24"/>
          <w:szCs w:val="24"/>
        </w:rPr>
        <w:t xml:space="preserve">фактически </w:t>
      </w:r>
      <w:r w:rsidR="00EC1A34" w:rsidRPr="007278B6">
        <w:rPr>
          <w:rFonts w:ascii="Times New Roman" w:hAnsi="Times New Roman"/>
          <w:sz w:val="24"/>
          <w:szCs w:val="24"/>
        </w:rPr>
        <w:t>исполнено</w:t>
      </w:r>
      <w:r w:rsidR="007278B6">
        <w:rPr>
          <w:rFonts w:ascii="Times New Roman" w:hAnsi="Times New Roman"/>
          <w:sz w:val="24"/>
          <w:szCs w:val="24"/>
        </w:rPr>
        <w:t xml:space="preserve"> </w:t>
      </w:r>
      <w:r w:rsidR="00516715" w:rsidRPr="007278B6">
        <w:rPr>
          <w:rFonts w:ascii="Times New Roman" w:hAnsi="Times New Roman"/>
          <w:sz w:val="24"/>
          <w:szCs w:val="24"/>
        </w:rPr>
        <w:t>–</w:t>
      </w:r>
      <w:r w:rsidR="007278B6">
        <w:rPr>
          <w:rFonts w:ascii="Times New Roman" w:hAnsi="Times New Roman"/>
          <w:sz w:val="24"/>
          <w:szCs w:val="24"/>
        </w:rPr>
        <w:t xml:space="preserve"> </w:t>
      </w:r>
      <w:r w:rsidR="00EC1A34" w:rsidRPr="007278B6">
        <w:rPr>
          <w:rFonts w:ascii="Times New Roman" w:hAnsi="Times New Roman"/>
          <w:b/>
          <w:sz w:val="24"/>
          <w:szCs w:val="24"/>
        </w:rPr>
        <w:t xml:space="preserve">41 603,8 </w:t>
      </w:r>
      <w:r w:rsidR="00516715" w:rsidRPr="007278B6">
        <w:rPr>
          <w:rFonts w:ascii="Times New Roman" w:hAnsi="Times New Roman"/>
          <w:sz w:val="24"/>
          <w:szCs w:val="24"/>
        </w:rPr>
        <w:t>тыс. рублей</w:t>
      </w:r>
      <w:r w:rsidR="008F2338">
        <w:rPr>
          <w:rFonts w:ascii="Times New Roman" w:hAnsi="Times New Roman"/>
          <w:b/>
          <w:sz w:val="24"/>
          <w:szCs w:val="24"/>
        </w:rPr>
        <w:t xml:space="preserve">, </w:t>
      </w:r>
      <w:r w:rsidR="008F2338" w:rsidRPr="00C270DF">
        <w:rPr>
          <w:rFonts w:ascii="Times New Roman" w:hAnsi="Times New Roman"/>
          <w:sz w:val="24"/>
          <w:szCs w:val="24"/>
        </w:rPr>
        <w:t xml:space="preserve">или 134,9% от </w:t>
      </w:r>
      <w:r w:rsidR="00756CD4">
        <w:rPr>
          <w:rFonts w:ascii="Times New Roman" w:hAnsi="Times New Roman"/>
          <w:sz w:val="24"/>
          <w:szCs w:val="24"/>
        </w:rPr>
        <w:t>плановых показателей.</w:t>
      </w:r>
      <w:r w:rsidR="00C270DF">
        <w:rPr>
          <w:rFonts w:ascii="Times New Roman" w:hAnsi="Times New Roman"/>
          <w:sz w:val="24"/>
          <w:szCs w:val="24"/>
        </w:rPr>
        <w:t xml:space="preserve"> П</w:t>
      </w:r>
      <w:r w:rsidR="00EC1A34" w:rsidRPr="00C270DF">
        <w:rPr>
          <w:rFonts w:ascii="Times New Roman" w:hAnsi="Times New Roman"/>
          <w:sz w:val="24"/>
          <w:szCs w:val="24"/>
        </w:rPr>
        <w:t xml:space="preserve">еревыполнение </w:t>
      </w:r>
      <w:r w:rsidR="00BC0160">
        <w:rPr>
          <w:rFonts w:ascii="Times New Roman" w:hAnsi="Times New Roman"/>
          <w:sz w:val="24"/>
          <w:szCs w:val="24"/>
        </w:rPr>
        <w:t>доходов по налогам</w:t>
      </w:r>
      <w:r w:rsidR="00EC1A34" w:rsidRPr="00C270DF">
        <w:rPr>
          <w:rFonts w:ascii="Times New Roman" w:hAnsi="Times New Roman"/>
          <w:sz w:val="24"/>
          <w:szCs w:val="24"/>
        </w:rPr>
        <w:t xml:space="preserve"> составило </w:t>
      </w:r>
      <w:r w:rsidR="00C270DF">
        <w:rPr>
          <w:rFonts w:ascii="Times New Roman" w:hAnsi="Times New Roman"/>
          <w:sz w:val="24"/>
          <w:szCs w:val="24"/>
        </w:rPr>
        <w:t xml:space="preserve">- </w:t>
      </w:r>
      <w:r w:rsidR="00EC1A34" w:rsidRPr="00C270DF">
        <w:rPr>
          <w:rFonts w:ascii="Times New Roman" w:hAnsi="Times New Roman"/>
          <w:sz w:val="24"/>
          <w:szCs w:val="24"/>
        </w:rPr>
        <w:t xml:space="preserve">10 759,2 тыс. рублей, или </w:t>
      </w:r>
      <w:r w:rsidR="007278B6" w:rsidRPr="00C270DF">
        <w:rPr>
          <w:rFonts w:ascii="Times New Roman" w:hAnsi="Times New Roman"/>
          <w:sz w:val="24"/>
          <w:szCs w:val="24"/>
        </w:rPr>
        <w:t>34,9%.</w:t>
      </w:r>
    </w:p>
    <w:p w:rsidR="00203E71" w:rsidRPr="001911F1" w:rsidRDefault="00DF191C" w:rsidP="008D45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11F1">
        <w:rPr>
          <w:rFonts w:ascii="Times New Roman" w:hAnsi="Times New Roman"/>
          <w:sz w:val="24"/>
          <w:szCs w:val="24"/>
        </w:rPr>
        <w:t>Проведен анализ исполнения налоговых</w:t>
      </w:r>
      <w:r w:rsidR="00DC5DDA" w:rsidRPr="001911F1">
        <w:rPr>
          <w:rFonts w:ascii="Times New Roman" w:hAnsi="Times New Roman"/>
          <w:sz w:val="24"/>
          <w:szCs w:val="24"/>
        </w:rPr>
        <w:t xml:space="preserve"> </w:t>
      </w:r>
      <w:r w:rsidR="001911F1" w:rsidRPr="001911F1">
        <w:rPr>
          <w:rFonts w:ascii="Times New Roman" w:hAnsi="Times New Roman"/>
          <w:sz w:val="24"/>
          <w:szCs w:val="24"/>
        </w:rPr>
        <w:t>доходов местного бюджета за 2023</w:t>
      </w:r>
      <w:r w:rsidRPr="001911F1">
        <w:rPr>
          <w:rFonts w:ascii="Times New Roman" w:hAnsi="Times New Roman"/>
          <w:sz w:val="24"/>
          <w:szCs w:val="24"/>
        </w:rPr>
        <w:t xml:space="preserve"> год</w:t>
      </w:r>
      <w:r w:rsidR="00461390" w:rsidRPr="001911F1">
        <w:rPr>
          <w:rFonts w:ascii="Times New Roman" w:hAnsi="Times New Roman"/>
          <w:sz w:val="24"/>
          <w:szCs w:val="24"/>
        </w:rPr>
        <w:t>.</w:t>
      </w:r>
    </w:p>
    <w:p w:rsidR="007327DC" w:rsidRPr="001911F1" w:rsidRDefault="003B6386" w:rsidP="008D45F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911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270DF" w:rsidRPr="001911F1">
        <w:rPr>
          <w:rFonts w:ascii="Times New Roman" w:hAnsi="Times New Roman"/>
          <w:sz w:val="24"/>
          <w:szCs w:val="24"/>
        </w:rPr>
        <w:t xml:space="preserve">                    </w:t>
      </w:r>
      <w:r w:rsidRPr="001911F1">
        <w:rPr>
          <w:rFonts w:ascii="Times New Roman" w:hAnsi="Times New Roman"/>
          <w:sz w:val="24"/>
          <w:szCs w:val="24"/>
        </w:rPr>
        <w:t xml:space="preserve"> </w:t>
      </w:r>
      <w:r w:rsidR="00046C58" w:rsidRPr="001911F1">
        <w:rPr>
          <w:rFonts w:ascii="Times New Roman" w:hAnsi="Times New Roman"/>
          <w:sz w:val="24"/>
          <w:szCs w:val="24"/>
        </w:rPr>
        <w:t>тыс. руб</w:t>
      </w:r>
      <w:r w:rsidR="00C919A3" w:rsidRPr="001911F1">
        <w:rPr>
          <w:rFonts w:ascii="Times New Roman" w:hAnsi="Times New Roman"/>
          <w:sz w:val="24"/>
          <w:szCs w:val="24"/>
        </w:rPr>
        <w:t>лей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276"/>
        <w:gridCol w:w="1276"/>
        <w:gridCol w:w="850"/>
        <w:gridCol w:w="851"/>
      </w:tblGrid>
      <w:tr w:rsidR="001911F1" w:rsidRPr="001911F1" w:rsidTr="00D04F1B">
        <w:trPr>
          <w:trHeight w:val="989"/>
        </w:trPr>
        <w:tc>
          <w:tcPr>
            <w:tcW w:w="2943" w:type="dxa"/>
            <w:vAlign w:val="center"/>
            <w:hideMark/>
          </w:tcPr>
          <w:p w:rsidR="007327DC" w:rsidRPr="001911F1" w:rsidRDefault="007327DC" w:rsidP="00D04F1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1F1">
              <w:rPr>
                <w:rFonts w:ascii="Times New Roman" w:eastAsia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Align w:val="center"/>
            <w:hideMark/>
          </w:tcPr>
          <w:p w:rsidR="007327DC" w:rsidRPr="001911F1" w:rsidRDefault="007327DC" w:rsidP="00D04F1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1F1">
              <w:rPr>
                <w:rFonts w:ascii="Times New Roman" w:eastAsia="Times New Roman" w:hAnsi="Times New Roman"/>
                <w:sz w:val="18"/>
                <w:szCs w:val="18"/>
              </w:rPr>
              <w:t>Утвержденный план</w:t>
            </w:r>
          </w:p>
        </w:tc>
        <w:tc>
          <w:tcPr>
            <w:tcW w:w="1417" w:type="dxa"/>
            <w:vAlign w:val="center"/>
            <w:hideMark/>
          </w:tcPr>
          <w:p w:rsidR="007327DC" w:rsidRPr="001911F1" w:rsidRDefault="007327DC" w:rsidP="00D04F1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1F1">
              <w:rPr>
                <w:rFonts w:ascii="Times New Roman" w:eastAsia="Times New Roman" w:hAnsi="Times New Roman"/>
                <w:sz w:val="18"/>
                <w:szCs w:val="18"/>
              </w:rPr>
              <w:t>Уточненный план</w:t>
            </w:r>
          </w:p>
        </w:tc>
        <w:tc>
          <w:tcPr>
            <w:tcW w:w="1276" w:type="dxa"/>
            <w:vAlign w:val="center"/>
            <w:hideMark/>
          </w:tcPr>
          <w:p w:rsidR="007327DC" w:rsidRPr="001911F1" w:rsidRDefault="007327DC" w:rsidP="00D04F1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1F1">
              <w:rPr>
                <w:rFonts w:ascii="Times New Roman" w:eastAsia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Align w:val="center"/>
            <w:hideMark/>
          </w:tcPr>
          <w:p w:rsidR="007327DC" w:rsidRPr="001911F1" w:rsidRDefault="007327DC" w:rsidP="00D04F1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1F1">
              <w:rPr>
                <w:rFonts w:ascii="Times New Roman" w:eastAsia="Times New Roman" w:hAnsi="Times New Roman"/>
                <w:sz w:val="18"/>
                <w:szCs w:val="18"/>
              </w:rPr>
              <w:t>Отклонение при исполнении (гр.5-гр.3)</w:t>
            </w:r>
          </w:p>
        </w:tc>
        <w:tc>
          <w:tcPr>
            <w:tcW w:w="850" w:type="dxa"/>
            <w:vAlign w:val="center"/>
            <w:hideMark/>
          </w:tcPr>
          <w:p w:rsidR="00C919A3" w:rsidRPr="001911F1" w:rsidRDefault="00C919A3" w:rsidP="00D04F1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919A3" w:rsidRPr="001911F1" w:rsidRDefault="00C919A3" w:rsidP="00D04F1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327DC" w:rsidRPr="001911F1" w:rsidRDefault="007327DC" w:rsidP="00D04F1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1F1">
              <w:rPr>
                <w:rFonts w:ascii="Times New Roman" w:eastAsia="Times New Roman" w:hAnsi="Times New Roman"/>
                <w:sz w:val="18"/>
                <w:szCs w:val="18"/>
              </w:rPr>
              <w:t>% исп.</w:t>
            </w:r>
          </w:p>
        </w:tc>
        <w:tc>
          <w:tcPr>
            <w:tcW w:w="851" w:type="dxa"/>
            <w:vAlign w:val="center"/>
            <w:hideMark/>
          </w:tcPr>
          <w:p w:rsidR="00C919A3" w:rsidRPr="001911F1" w:rsidRDefault="00C919A3" w:rsidP="00D04F1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919A3" w:rsidRPr="001911F1" w:rsidRDefault="00C919A3" w:rsidP="00D04F1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327DC" w:rsidRPr="001911F1" w:rsidRDefault="007327DC" w:rsidP="00D04F1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911F1">
              <w:rPr>
                <w:rFonts w:ascii="Times New Roman" w:eastAsia="Times New Roman" w:hAnsi="Times New Roman"/>
                <w:sz w:val="18"/>
                <w:szCs w:val="18"/>
              </w:rPr>
              <w:t>Уд</w:t>
            </w:r>
            <w:proofErr w:type="gramStart"/>
            <w:r w:rsidRPr="001911F1">
              <w:rPr>
                <w:rFonts w:ascii="Times New Roman" w:eastAsia="Times New Roman" w:hAnsi="Times New Roman"/>
                <w:sz w:val="18"/>
                <w:szCs w:val="18"/>
              </w:rPr>
              <w:t>.в</w:t>
            </w:r>
            <w:proofErr w:type="gramEnd"/>
            <w:r w:rsidRPr="001911F1">
              <w:rPr>
                <w:rFonts w:ascii="Times New Roman" w:eastAsia="Times New Roman" w:hAnsi="Times New Roman"/>
                <w:sz w:val="18"/>
                <w:szCs w:val="18"/>
              </w:rPr>
              <w:t>ес</w:t>
            </w:r>
            <w:proofErr w:type="spellEnd"/>
            <w:r w:rsidRPr="001911F1">
              <w:rPr>
                <w:rFonts w:ascii="Times New Roman" w:eastAsia="Times New Roman" w:hAnsi="Times New Roman"/>
                <w:sz w:val="18"/>
                <w:szCs w:val="18"/>
              </w:rPr>
              <w:t>, %</w:t>
            </w:r>
          </w:p>
        </w:tc>
      </w:tr>
      <w:tr w:rsidR="00BB082D" w:rsidRPr="00BB082D" w:rsidTr="00461390">
        <w:trPr>
          <w:trHeight w:val="315"/>
        </w:trPr>
        <w:tc>
          <w:tcPr>
            <w:tcW w:w="2943" w:type="dxa"/>
            <w:hideMark/>
          </w:tcPr>
          <w:p w:rsidR="007327DC" w:rsidRPr="00461390" w:rsidRDefault="007327DC" w:rsidP="006A75B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6139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7327DC" w:rsidRPr="00461390" w:rsidRDefault="007327DC" w:rsidP="006A75B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6139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2</w:t>
            </w:r>
          </w:p>
        </w:tc>
        <w:tc>
          <w:tcPr>
            <w:tcW w:w="1417" w:type="dxa"/>
            <w:hideMark/>
          </w:tcPr>
          <w:p w:rsidR="007327DC" w:rsidRPr="00461390" w:rsidRDefault="007327DC" w:rsidP="006A75B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6139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3</w:t>
            </w:r>
          </w:p>
        </w:tc>
        <w:tc>
          <w:tcPr>
            <w:tcW w:w="1276" w:type="dxa"/>
            <w:hideMark/>
          </w:tcPr>
          <w:p w:rsidR="007327DC" w:rsidRPr="00461390" w:rsidRDefault="007327DC" w:rsidP="006A75B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6139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5</w:t>
            </w:r>
          </w:p>
        </w:tc>
        <w:tc>
          <w:tcPr>
            <w:tcW w:w="1276" w:type="dxa"/>
            <w:hideMark/>
          </w:tcPr>
          <w:p w:rsidR="007327DC" w:rsidRPr="002040AC" w:rsidRDefault="007327DC" w:rsidP="006A75B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2040A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6</w:t>
            </w:r>
          </w:p>
        </w:tc>
        <w:tc>
          <w:tcPr>
            <w:tcW w:w="850" w:type="dxa"/>
            <w:hideMark/>
          </w:tcPr>
          <w:p w:rsidR="007327DC" w:rsidRPr="002040AC" w:rsidRDefault="007327DC" w:rsidP="006A75B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2040A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7</w:t>
            </w:r>
          </w:p>
        </w:tc>
        <w:tc>
          <w:tcPr>
            <w:tcW w:w="851" w:type="dxa"/>
            <w:hideMark/>
          </w:tcPr>
          <w:p w:rsidR="007327DC" w:rsidRPr="00461390" w:rsidRDefault="007327DC" w:rsidP="006A75B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46139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8</w:t>
            </w:r>
          </w:p>
        </w:tc>
      </w:tr>
      <w:tr w:rsidR="00487A53" w:rsidRPr="00BB082D" w:rsidTr="00461390">
        <w:trPr>
          <w:trHeight w:val="511"/>
        </w:trPr>
        <w:tc>
          <w:tcPr>
            <w:tcW w:w="2943" w:type="dxa"/>
            <w:hideMark/>
          </w:tcPr>
          <w:p w:rsidR="00487A53" w:rsidRPr="00551564" w:rsidRDefault="00487A53" w:rsidP="006A75B2">
            <w:pPr>
              <w:spacing w:line="276" w:lineRule="auto"/>
              <w:rPr>
                <w:rFonts w:ascii="Times New Roman" w:hAnsi="Times New Roman"/>
                <w:i/>
                <w:iCs/>
              </w:rPr>
            </w:pPr>
            <w:r w:rsidRPr="00551564">
              <w:rPr>
                <w:rFonts w:ascii="Times New Roman" w:hAnsi="Times New Roman"/>
                <w:i/>
                <w:iCs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26 631,0</w:t>
            </w:r>
          </w:p>
        </w:tc>
        <w:tc>
          <w:tcPr>
            <w:tcW w:w="1417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26 631,0</w:t>
            </w:r>
          </w:p>
        </w:tc>
        <w:tc>
          <w:tcPr>
            <w:tcW w:w="1276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36 584,8</w:t>
            </w:r>
          </w:p>
        </w:tc>
        <w:tc>
          <w:tcPr>
            <w:tcW w:w="1276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9 953,8</w:t>
            </w:r>
          </w:p>
        </w:tc>
        <w:tc>
          <w:tcPr>
            <w:tcW w:w="850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137,4</w:t>
            </w:r>
          </w:p>
        </w:tc>
        <w:tc>
          <w:tcPr>
            <w:tcW w:w="851" w:type="dxa"/>
          </w:tcPr>
          <w:p w:rsidR="00487A53" w:rsidRPr="000D7CF0" w:rsidRDefault="00BE6259" w:rsidP="000D7CF0">
            <w:pPr>
              <w:spacing w:line="276" w:lineRule="auto"/>
              <w:jc w:val="center"/>
              <w:rPr>
                <w:rFonts w:ascii="Times New Roman" w:hAnsi="Times New Roman"/>
                <w:i/>
                <w:color w:val="002060"/>
              </w:rPr>
            </w:pPr>
            <w:r w:rsidRPr="000D7CF0">
              <w:rPr>
                <w:rFonts w:ascii="Times New Roman" w:hAnsi="Times New Roman"/>
                <w:i/>
                <w:color w:val="002060"/>
              </w:rPr>
              <w:t>87,9</w:t>
            </w:r>
          </w:p>
        </w:tc>
      </w:tr>
      <w:tr w:rsidR="00487A53" w:rsidRPr="00BB082D" w:rsidTr="00461390">
        <w:trPr>
          <w:trHeight w:val="315"/>
        </w:trPr>
        <w:tc>
          <w:tcPr>
            <w:tcW w:w="2943" w:type="dxa"/>
            <w:hideMark/>
          </w:tcPr>
          <w:p w:rsidR="00487A53" w:rsidRPr="00551564" w:rsidRDefault="00487A53" w:rsidP="006A75B2">
            <w:pPr>
              <w:spacing w:line="276" w:lineRule="auto"/>
              <w:rPr>
                <w:rFonts w:ascii="Times New Roman" w:hAnsi="Times New Roman"/>
                <w:i/>
                <w:iCs/>
              </w:rPr>
            </w:pPr>
            <w:r w:rsidRPr="00551564">
              <w:rPr>
                <w:rFonts w:ascii="Times New Roman" w:hAnsi="Times New Roman"/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302,6</w:t>
            </w:r>
          </w:p>
        </w:tc>
        <w:tc>
          <w:tcPr>
            <w:tcW w:w="1417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302,6</w:t>
            </w:r>
          </w:p>
        </w:tc>
        <w:tc>
          <w:tcPr>
            <w:tcW w:w="1276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352,3</w:t>
            </w:r>
          </w:p>
        </w:tc>
        <w:tc>
          <w:tcPr>
            <w:tcW w:w="1276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49,7</w:t>
            </w:r>
          </w:p>
        </w:tc>
        <w:tc>
          <w:tcPr>
            <w:tcW w:w="850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116,4</w:t>
            </w:r>
          </w:p>
        </w:tc>
        <w:tc>
          <w:tcPr>
            <w:tcW w:w="851" w:type="dxa"/>
          </w:tcPr>
          <w:p w:rsidR="00487A53" w:rsidRPr="000D7CF0" w:rsidRDefault="00470636" w:rsidP="000D7CF0">
            <w:pPr>
              <w:spacing w:line="276" w:lineRule="auto"/>
              <w:jc w:val="center"/>
              <w:rPr>
                <w:rFonts w:ascii="Times New Roman" w:hAnsi="Times New Roman"/>
                <w:i/>
                <w:color w:val="002060"/>
              </w:rPr>
            </w:pPr>
            <w:r w:rsidRPr="000D7CF0">
              <w:rPr>
                <w:rFonts w:ascii="Times New Roman" w:hAnsi="Times New Roman"/>
                <w:i/>
                <w:color w:val="002060"/>
              </w:rPr>
              <w:t>0,9</w:t>
            </w:r>
          </w:p>
        </w:tc>
      </w:tr>
      <w:tr w:rsidR="00487A53" w:rsidRPr="00BB082D" w:rsidTr="00461390">
        <w:trPr>
          <w:trHeight w:val="451"/>
        </w:trPr>
        <w:tc>
          <w:tcPr>
            <w:tcW w:w="2943" w:type="dxa"/>
            <w:hideMark/>
          </w:tcPr>
          <w:p w:rsidR="00487A53" w:rsidRPr="00551564" w:rsidRDefault="00487A53" w:rsidP="006A75B2">
            <w:pPr>
              <w:spacing w:line="276" w:lineRule="auto"/>
              <w:rPr>
                <w:rFonts w:ascii="Times New Roman" w:hAnsi="Times New Roman"/>
                <w:i/>
                <w:iCs/>
              </w:rPr>
            </w:pPr>
            <w:r w:rsidRPr="00551564">
              <w:rPr>
                <w:rFonts w:ascii="Times New Roman" w:hAnsi="Times New Roman"/>
                <w:i/>
                <w:iCs/>
              </w:rPr>
              <w:t>налоги на имущество физических лиц</w:t>
            </w:r>
          </w:p>
        </w:tc>
        <w:tc>
          <w:tcPr>
            <w:tcW w:w="1418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747,0</w:t>
            </w:r>
          </w:p>
        </w:tc>
        <w:tc>
          <w:tcPr>
            <w:tcW w:w="1417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747,0</w:t>
            </w:r>
          </w:p>
        </w:tc>
        <w:tc>
          <w:tcPr>
            <w:tcW w:w="1276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806,0</w:t>
            </w:r>
          </w:p>
        </w:tc>
        <w:tc>
          <w:tcPr>
            <w:tcW w:w="1276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59,0</w:t>
            </w:r>
          </w:p>
        </w:tc>
        <w:tc>
          <w:tcPr>
            <w:tcW w:w="850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107,9</w:t>
            </w:r>
          </w:p>
        </w:tc>
        <w:tc>
          <w:tcPr>
            <w:tcW w:w="851" w:type="dxa"/>
          </w:tcPr>
          <w:p w:rsidR="00487A53" w:rsidRPr="000D7CF0" w:rsidRDefault="00BE6259" w:rsidP="000D7CF0">
            <w:pPr>
              <w:spacing w:line="276" w:lineRule="auto"/>
              <w:jc w:val="center"/>
              <w:rPr>
                <w:rFonts w:ascii="Times New Roman" w:hAnsi="Times New Roman"/>
                <w:i/>
                <w:color w:val="002060"/>
              </w:rPr>
            </w:pPr>
            <w:r w:rsidRPr="000D7CF0">
              <w:rPr>
                <w:rFonts w:ascii="Times New Roman" w:hAnsi="Times New Roman"/>
                <w:i/>
                <w:color w:val="002060"/>
              </w:rPr>
              <w:t>1,9</w:t>
            </w:r>
          </w:p>
        </w:tc>
      </w:tr>
      <w:tr w:rsidR="00487A53" w:rsidRPr="00BB082D" w:rsidTr="00461390">
        <w:trPr>
          <w:trHeight w:val="315"/>
        </w:trPr>
        <w:tc>
          <w:tcPr>
            <w:tcW w:w="2943" w:type="dxa"/>
            <w:hideMark/>
          </w:tcPr>
          <w:p w:rsidR="00487A53" w:rsidRPr="00551564" w:rsidRDefault="00487A53" w:rsidP="006A75B2">
            <w:pPr>
              <w:spacing w:line="276" w:lineRule="auto"/>
              <w:rPr>
                <w:rFonts w:ascii="Times New Roman" w:hAnsi="Times New Roman"/>
                <w:i/>
                <w:iCs/>
              </w:rPr>
            </w:pPr>
            <w:r w:rsidRPr="00551564">
              <w:rPr>
                <w:rFonts w:ascii="Times New Roman" w:hAnsi="Times New Roman"/>
                <w:i/>
                <w:iCs/>
              </w:rPr>
              <w:t>земельный налог</w:t>
            </w:r>
          </w:p>
        </w:tc>
        <w:tc>
          <w:tcPr>
            <w:tcW w:w="1418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3 164,0</w:t>
            </w:r>
          </w:p>
        </w:tc>
        <w:tc>
          <w:tcPr>
            <w:tcW w:w="1417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3 164,0</w:t>
            </w:r>
          </w:p>
        </w:tc>
        <w:tc>
          <w:tcPr>
            <w:tcW w:w="1276" w:type="dxa"/>
          </w:tcPr>
          <w:p w:rsidR="00487A53" w:rsidRPr="000D7CF0" w:rsidRDefault="00487A53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3 860,7</w:t>
            </w:r>
          </w:p>
        </w:tc>
        <w:tc>
          <w:tcPr>
            <w:tcW w:w="1276" w:type="dxa"/>
          </w:tcPr>
          <w:p w:rsidR="00487A53" w:rsidRPr="000D7CF0" w:rsidRDefault="00302D45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696,7</w:t>
            </w:r>
          </w:p>
        </w:tc>
        <w:tc>
          <w:tcPr>
            <w:tcW w:w="850" w:type="dxa"/>
          </w:tcPr>
          <w:p w:rsidR="00487A53" w:rsidRPr="000D7CF0" w:rsidRDefault="000D7CF0" w:rsidP="000D7CF0">
            <w:pPr>
              <w:jc w:val="center"/>
              <w:rPr>
                <w:rFonts w:ascii="Times New Roman" w:hAnsi="Times New Roman"/>
                <w:i/>
              </w:rPr>
            </w:pPr>
            <w:r w:rsidRPr="000D7CF0">
              <w:rPr>
                <w:rFonts w:ascii="Times New Roman" w:hAnsi="Times New Roman"/>
                <w:i/>
              </w:rPr>
              <w:t>122,0</w:t>
            </w:r>
          </w:p>
        </w:tc>
        <w:tc>
          <w:tcPr>
            <w:tcW w:w="851" w:type="dxa"/>
          </w:tcPr>
          <w:p w:rsidR="00487A53" w:rsidRPr="000D7CF0" w:rsidRDefault="00BE6259" w:rsidP="000D7CF0">
            <w:pPr>
              <w:spacing w:line="276" w:lineRule="auto"/>
              <w:jc w:val="center"/>
              <w:rPr>
                <w:rFonts w:ascii="Times New Roman" w:hAnsi="Times New Roman"/>
                <w:i/>
                <w:color w:val="002060"/>
              </w:rPr>
            </w:pPr>
            <w:r w:rsidRPr="000D7CF0">
              <w:rPr>
                <w:rFonts w:ascii="Times New Roman" w:hAnsi="Times New Roman"/>
                <w:i/>
                <w:color w:val="002060"/>
              </w:rPr>
              <w:t>9,3</w:t>
            </w:r>
          </w:p>
        </w:tc>
      </w:tr>
      <w:tr w:rsidR="00FD1B0A" w:rsidRPr="00BB082D" w:rsidTr="00461390">
        <w:trPr>
          <w:trHeight w:val="315"/>
        </w:trPr>
        <w:tc>
          <w:tcPr>
            <w:tcW w:w="2943" w:type="dxa"/>
            <w:hideMark/>
          </w:tcPr>
          <w:p w:rsidR="00FD1B0A" w:rsidRPr="002040AC" w:rsidRDefault="00FD1B0A" w:rsidP="006A75B2">
            <w:pPr>
              <w:spacing w:line="276" w:lineRule="auto"/>
              <w:rPr>
                <w:rFonts w:ascii="Times New Roman" w:hAnsi="Times New Roman"/>
                <w:b/>
                <w:bCs/>
                <w:color w:val="002060"/>
              </w:rPr>
            </w:pPr>
            <w:r w:rsidRPr="00551564">
              <w:rPr>
                <w:rFonts w:ascii="Times New Roman" w:hAnsi="Times New Roman"/>
                <w:b/>
                <w:bCs/>
              </w:rPr>
              <w:t xml:space="preserve">Налоговые </w:t>
            </w:r>
          </w:p>
        </w:tc>
        <w:tc>
          <w:tcPr>
            <w:tcW w:w="1418" w:type="dxa"/>
          </w:tcPr>
          <w:p w:rsidR="00FD1B0A" w:rsidRPr="000D7CF0" w:rsidRDefault="00FD1B0A" w:rsidP="000D7CF0">
            <w:pPr>
              <w:jc w:val="center"/>
              <w:rPr>
                <w:b/>
              </w:rPr>
            </w:pPr>
            <w:r w:rsidRPr="000D7CF0">
              <w:rPr>
                <w:b/>
              </w:rPr>
              <w:t>30 844,6</w:t>
            </w:r>
          </w:p>
        </w:tc>
        <w:tc>
          <w:tcPr>
            <w:tcW w:w="1417" w:type="dxa"/>
          </w:tcPr>
          <w:p w:rsidR="00FD1B0A" w:rsidRPr="000D7CF0" w:rsidRDefault="00FD1B0A" w:rsidP="000D7CF0">
            <w:pPr>
              <w:jc w:val="center"/>
              <w:rPr>
                <w:b/>
              </w:rPr>
            </w:pPr>
            <w:r w:rsidRPr="000D7CF0">
              <w:rPr>
                <w:b/>
              </w:rPr>
              <w:t>30 844,6</w:t>
            </w:r>
          </w:p>
        </w:tc>
        <w:tc>
          <w:tcPr>
            <w:tcW w:w="1276" w:type="dxa"/>
          </w:tcPr>
          <w:p w:rsidR="00FD1B0A" w:rsidRPr="000D7CF0" w:rsidRDefault="00FD1B0A" w:rsidP="000D7CF0">
            <w:pPr>
              <w:jc w:val="center"/>
              <w:rPr>
                <w:b/>
              </w:rPr>
            </w:pPr>
            <w:r w:rsidRPr="000D7CF0">
              <w:rPr>
                <w:b/>
              </w:rPr>
              <w:t>41 603,8</w:t>
            </w:r>
          </w:p>
        </w:tc>
        <w:tc>
          <w:tcPr>
            <w:tcW w:w="1276" w:type="dxa"/>
          </w:tcPr>
          <w:p w:rsidR="00FD1B0A" w:rsidRPr="000D7CF0" w:rsidRDefault="00FD1B0A" w:rsidP="000D7CF0">
            <w:pPr>
              <w:jc w:val="center"/>
              <w:rPr>
                <w:b/>
              </w:rPr>
            </w:pPr>
            <w:r w:rsidRPr="000D7CF0">
              <w:rPr>
                <w:b/>
              </w:rPr>
              <w:t>10 759,2</w:t>
            </w:r>
          </w:p>
        </w:tc>
        <w:tc>
          <w:tcPr>
            <w:tcW w:w="850" w:type="dxa"/>
          </w:tcPr>
          <w:p w:rsidR="00FD1B0A" w:rsidRPr="000D7CF0" w:rsidRDefault="00FD1B0A" w:rsidP="000D7CF0">
            <w:pPr>
              <w:jc w:val="center"/>
              <w:rPr>
                <w:b/>
              </w:rPr>
            </w:pPr>
            <w:r w:rsidRPr="000D7CF0">
              <w:rPr>
                <w:b/>
              </w:rPr>
              <w:t>134,9</w:t>
            </w:r>
          </w:p>
        </w:tc>
        <w:tc>
          <w:tcPr>
            <w:tcW w:w="851" w:type="dxa"/>
            <w:hideMark/>
          </w:tcPr>
          <w:p w:rsidR="00FD1B0A" w:rsidRPr="000D7CF0" w:rsidRDefault="00FD1B0A" w:rsidP="000D7CF0">
            <w:pPr>
              <w:jc w:val="center"/>
              <w:rPr>
                <w:b/>
              </w:rPr>
            </w:pPr>
            <w:r w:rsidRPr="000D7CF0">
              <w:rPr>
                <w:b/>
              </w:rPr>
              <w:t>100,0</w:t>
            </w:r>
          </w:p>
        </w:tc>
      </w:tr>
    </w:tbl>
    <w:p w:rsidR="006A75B2" w:rsidRPr="00BB082D" w:rsidRDefault="006A75B2" w:rsidP="00DF1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EE8" w:rsidRPr="00E47748" w:rsidRDefault="004C5B57" w:rsidP="00986512">
      <w:pPr>
        <w:jc w:val="center"/>
        <w:rPr>
          <w:rFonts w:ascii="Times New Roman" w:hAnsi="Times New Roman"/>
          <w:b/>
          <w:sz w:val="24"/>
          <w:szCs w:val="24"/>
        </w:rPr>
      </w:pPr>
      <w:r w:rsidRPr="00E47748">
        <w:rPr>
          <w:rFonts w:ascii="Times New Roman" w:hAnsi="Times New Roman"/>
          <w:b/>
          <w:sz w:val="24"/>
          <w:szCs w:val="24"/>
        </w:rPr>
        <w:lastRenderedPageBreak/>
        <w:t xml:space="preserve">Диаграмма, отражающая удельный вес поступлений собственных </w:t>
      </w:r>
      <w:r w:rsidR="00FE6C89" w:rsidRPr="00E47748">
        <w:rPr>
          <w:rFonts w:ascii="Times New Roman" w:hAnsi="Times New Roman"/>
          <w:b/>
          <w:sz w:val="24"/>
          <w:szCs w:val="24"/>
        </w:rPr>
        <w:t xml:space="preserve">налоговых </w:t>
      </w:r>
      <w:r w:rsidRPr="00E47748">
        <w:rPr>
          <w:rFonts w:ascii="Times New Roman" w:hAnsi="Times New Roman"/>
          <w:b/>
          <w:sz w:val="24"/>
          <w:szCs w:val="24"/>
        </w:rPr>
        <w:t xml:space="preserve">доходов в бюджет </w:t>
      </w:r>
    </w:p>
    <w:p w:rsidR="0069050C" w:rsidRDefault="0069050C" w:rsidP="00986512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07B282" wp14:editId="3FD02C50">
            <wp:extent cx="6248400" cy="3459480"/>
            <wp:effectExtent l="0" t="0" r="1905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0E7D4F" w:rsidRPr="007471C3" w:rsidRDefault="000B5E6D" w:rsidP="00E4774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471C3">
        <w:rPr>
          <w:rFonts w:ascii="Times New Roman" w:eastAsiaTheme="minorHAnsi" w:hAnsi="Times New Roman"/>
          <w:b/>
          <w:sz w:val="24"/>
          <w:szCs w:val="24"/>
        </w:rPr>
        <w:t xml:space="preserve">Налог на </w:t>
      </w:r>
      <w:r w:rsidRPr="007471C3">
        <w:rPr>
          <w:rFonts w:ascii="Times New Roman" w:eastAsiaTheme="minorHAnsi" w:hAnsi="Times New Roman"/>
          <w:b/>
          <w:sz w:val="24"/>
          <w:szCs w:val="24"/>
          <w:u w:val="single"/>
        </w:rPr>
        <w:t>доходы физических лиц</w:t>
      </w:r>
      <w:r w:rsidRPr="007471C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471C3">
        <w:rPr>
          <w:rFonts w:ascii="Times New Roman" w:eastAsiaTheme="minorHAnsi" w:hAnsi="Times New Roman"/>
          <w:sz w:val="24"/>
          <w:szCs w:val="24"/>
        </w:rPr>
        <w:t xml:space="preserve">в общей сумме налоговых доходов составляет наибольший удельный вес </w:t>
      </w:r>
      <w:r w:rsidR="00A85B42" w:rsidRPr="007471C3">
        <w:rPr>
          <w:rFonts w:ascii="Times New Roman" w:eastAsiaTheme="minorHAnsi" w:hAnsi="Times New Roman"/>
          <w:sz w:val="24"/>
          <w:szCs w:val="24"/>
        </w:rPr>
        <w:t>87,9%, за 2023</w:t>
      </w:r>
      <w:r w:rsidRPr="007471C3">
        <w:rPr>
          <w:rFonts w:ascii="Times New Roman" w:eastAsiaTheme="minorHAnsi" w:hAnsi="Times New Roman"/>
          <w:sz w:val="24"/>
          <w:szCs w:val="24"/>
        </w:rPr>
        <w:t xml:space="preserve"> год данный налог исполнен на </w:t>
      </w:r>
      <w:r w:rsidR="00A85B42" w:rsidRPr="007471C3">
        <w:rPr>
          <w:rFonts w:ascii="Times New Roman" w:eastAsiaTheme="minorHAnsi" w:hAnsi="Times New Roman"/>
          <w:sz w:val="24"/>
          <w:szCs w:val="24"/>
        </w:rPr>
        <w:t>137,4</w:t>
      </w:r>
      <w:r w:rsidR="00C3563D" w:rsidRPr="007471C3">
        <w:rPr>
          <w:rFonts w:ascii="Times New Roman" w:eastAsiaTheme="minorHAnsi" w:hAnsi="Times New Roman"/>
          <w:sz w:val="24"/>
          <w:szCs w:val="24"/>
        </w:rPr>
        <w:t>%</w:t>
      </w:r>
      <w:r w:rsidRPr="007471C3">
        <w:rPr>
          <w:rFonts w:ascii="Times New Roman" w:eastAsiaTheme="minorHAnsi" w:hAnsi="Times New Roman"/>
          <w:sz w:val="24"/>
          <w:szCs w:val="24"/>
        </w:rPr>
        <w:t xml:space="preserve"> или</w:t>
      </w:r>
      <w:r w:rsidR="00A85B42" w:rsidRPr="007471C3">
        <w:rPr>
          <w:rFonts w:ascii="Times New Roman" w:eastAsiaTheme="minorHAnsi" w:hAnsi="Times New Roman"/>
          <w:sz w:val="24"/>
          <w:szCs w:val="24"/>
        </w:rPr>
        <w:t xml:space="preserve"> </w:t>
      </w:r>
      <w:r w:rsidRPr="007471C3">
        <w:rPr>
          <w:rFonts w:ascii="Times New Roman" w:eastAsiaTheme="minorHAnsi" w:hAnsi="Times New Roman"/>
          <w:sz w:val="24"/>
          <w:szCs w:val="24"/>
        </w:rPr>
        <w:t xml:space="preserve">на </w:t>
      </w:r>
      <w:r w:rsidR="00A85B42" w:rsidRPr="007471C3">
        <w:rPr>
          <w:rFonts w:ascii="Times New Roman" w:eastAsiaTheme="minorHAnsi" w:hAnsi="Times New Roman"/>
          <w:sz w:val="24"/>
          <w:szCs w:val="24"/>
        </w:rPr>
        <w:t xml:space="preserve">9 953,8 </w:t>
      </w:r>
      <w:r w:rsidRPr="007471C3">
        <w:rPr>
          <w:rFonts w:ascii="Times New Roman" w:eastAsiaTheme="minorHAnsi" w:hAnsi="Times New Roman"/>
          <w:sz w:val="24"/>
          <w:szCs w:val="24"/>
        </w:rPr>
        <w:t xml:space="preserve">тыс. рублей </w:t>
      </w:r>
      <w:r w:rsidR="00A85B42" w:rsidRPr="007471C3">
        <w:rPr>
          <w:rFonts w:ascii="Times New Roman" w:eastAsiaTheme="minorHAnsi" w:hAnsi="Times New Roman"/>
          <w:sz w:val="24"/>
          <w:szCs w:val="24"/>
        </w:rPr>
        <w:t>больше</w:t>
      </w:r>
      <w:r w:rsidRPr="007471C3">
        <w:rPr>
          <w:rFonts w:ascii="Times New Roman" w:eastAsiaTheme="minorHAnsi" w:hAnsi="Times New Roman"/>
          <w:sz w:val="24"/>
          <w:szCs w:val="24"/>
        </w:rPr>
        <w:t xml:space="preserve"> от уточненного годового прогноза. </w:t>
      </w:r>
    </w:p>
    <w:p w:rsidR="000E7D4F" w:rsidRPr="007471C3" w:rsidRDefault="000B5E6D" w:rsidP="00E4774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471C3">
        <w:rPr>
          <w:rFonts w:ascii="Times New Roman" w:eastAsiaTheme="minorHAnsi" w:hAnsi="Times New Roman"/>
          <w:b/>
          <w:sz w:val="24"/>
          <w:szCs w:val="24"/>
        </w:rPr>
        <w:t xml:space="preserve">Фактическое поступление </w:t>
      </w:r>
      <w:r w:rsidRPr="007471C3">
        <w:rPr>
          <w:rFonts w:ascii="Times New Roman" w:eastAsiaTheme="minorHAnsi" w:hAnsi="Times New Roman"/>
          <w:b/>
          <w:sz w:val="24"/>
          <w:szCs w:val="24"/>
          <w:u w:val="single"/>
        </w:rPr>
        <w:t>акцизов по подакцизным товарам</w:t>
      </w:r>
      <w:r w:rsidRPr="007471C3">
        <w:rPr>
          <w:rFonts w:ascii="Times New Roman" w:eastAsiaTheme="minorHAnsi" w:hAnsi="Times New Roman"/>
          <w:sz w:val="24"/>
          <w:szCs w:val="24"/>
        </w:rPr>
        <w:t xml:space="preserve"> (продукции), составило </w:t>
      </w:r>
      <w:r w:rsidR="007C416E" w:rsidRPr="007471C3">
        <w:rPr>
          <w:rFonts w:ascii="Times New Roman" w:eastAsiaTheme="minorHAnsi" w:hAnsi="Times New Roman"/>
          <w:sz w:val="24"/>
          <w:szCs w:val="24"/>
        </w:rPr>
        <w:t>352,3</w:t>
      </w:r>
      <w:r w:rsidRPr="007471C3">
        <w:rPr>
          <w:rFonts w:ascii="Times New Roman" w:eastAsiaTheme="minorHAnsi" w:hAnsi="Times New Roman"/>
          <w:sz w:val="24"/>
          <w:szCs w:val="24"/>
        </w:rPr>
        <w:t xml:space="preserve"> тыс. рублей или </w:t>
      </w:r>
      <w:r w:rsidR="007C416E" w:rsidRPr="007471C3">
        <w:rPr>
          <w:rFonts w:ascii="Times New Roman" w:eastAsiaTheme="minorHAnsi" w:hAnsi="Times New Roman"/>
          <w:sz w:val="24"/>
          <w:szCs w:val="24"/>
        </w:rPr>
        <w:t>116,4</w:t>
      </w:r>
      <w:r w:rsidR="002B29B0" w:rsidRPr="007471C3">
        <w:rPr>
          <w:rFonts w:ascii="Times New Roman" w:eastAsiaTheme="minorHAnsi" w:hAnsi="Times New Roman"/>
          <w:sz w:val="24"/>
          <w:szCs w:val="24"/>
        </w:rPr>
        <w:t xml:space="preserve">%, что на </w:t>
      </w:r>
      <w:r w:rsidR="007C416E" w:rsidRPr="007471C3">
        <w:rPr>
          <w:rFonts w:ascii="Times New Roman" w:eastAsiaTheme="minorHAnsi" w:hAnsi="Times New Roman"/>
          <w:sz w:val="24"/>
          <w:szCs w:val="24"/>
        </w:rPr>
        <w:t>49,7</w:t>
      </w:r>
      <w:r w:rsidR="002B29B0" w:rsidRPr="007471C3">
        <w:rPr>
          <w:rFonts w:ascii="Times New Roman" w:eastAsiaTheme="minorHAnsi" w:hAnsi="Times New Roman"/>
          <w:sz w:val="24"/>
          <w:szCs w:val="24"/>
        </w:rPr>
        <w:t xml:space="preserve"> тыс. рублей </w:t>
      </w:r>
      <w:r w:rsidR="007C416E" w:rsidRPr="007471C3">
        <w:rPr>
          <w:rFonts w:ascii="Times New Roman" w:eastAsiaTheme="minorHAnsi" w:hAnsi="Times New Roman"/>
          <w:sz w:val="24"/>
          <w:szCs w:val="24"/>
        </w:rPr>
        <w:t>больше</w:t>
      </w:r>
      <w:r w:rsidR="002B29B0" w:rsidRPr="007471C3">
        <w:rPr>
          <w:rFonts w:ascii="Times New Roman" w:eastAsiaTheme="minorHAnsi" w:hAnsi="Times New Roman"/>
          <w:sz w:val="24"/>
          <w:szCs w:val="24"/>
        </w:rPr>
        <w:t xml:space="preserve"> </w:t>
      </w:r>
      <w:r w:rsidRPr="007471C3">
        <w:rPr>
          <w:rFonts w:ascii="Times New Roman" w:eastAsiaTheme="minorHAnsi" w:hAnsi="Times New Roman"/>
          <w:sz w:val="24"/>
          <w:szCs w:val="24"/>
        </w:rPr>
        <w:t xml:space="preserve">от запланированного объема. Удельный вес в общей сумме налоговых доходов составляет </w:t>
      </w:r>
      <w:r w:rsidR="000B155E" w:rsidRPr="007471C3">
        <w:rPr>
          <w:rFonts w:ascii="Times New Roman" w:eastAsiaTheme="minorHAnsi" w:hAnsi="Times New Roman"/>
          <w:sz w:val="24"/>
          <w:szCs w:val="24"/>
        </w:rPr>
        <w:t>0,9</w:t>
      </w:r>
      <w:r w:rsidR="00E47748" w:rsidRPr="007471C3">
        <w:rPr>
          <w:rFonts w:ascii="Times New Roman" w:eastAsiaTheme="minorHAnsi" w:hAnsi="Times New Roman"/>
          <w:sz w:val="24"/>
          <w:szCs w:val="24"/>
        </w:rPr>
        <w:t>%</w:t>
      </w:r>
    </w:p>
    <w:p w:rsidR="000B5E6D" w:rsidRPr="007471C3" w:rsidRDefault="000B155E" w:rsidP="00E47748">
      <w:pPr>
        <w:spacing w:after="0" w:line="240" w:lineRule="auto"/>
        <w:ind w:left="-11"/>
        <w:jc w:val="both"/>
        <w:rPr>
          <w:rFonts w:ascii="Times New Roman" w:eastAsiaTheme="minorHAnsi" w:hAnsi="Times New Roman"/>
          <w:sz w:val="24"/>
          <w:szCs w:val="24"/>
        </w:rPr>
      </w:pPr>
      <w:r w:rsidRPr="007471C3">
        <w:rPr>
          <w:rFonts w:ascii="Times New Roman" w:eastAsiaTheme="minorHAnsi" w:hAnsi="Times New Roman"/>
          <w:sz w:val="24"/>
          <w:szCs w:val="24"/>
        </w:rPr>
        <w:tab/>
      </w:r>
      <w:r w:rsidR="000B5E6D" w:rsidRPr="007471C3">
        <w:rPr>
          <w:rFonts w:ascii="Times New Roman" w:eastAsiaTheme="minorHAnsi" w:hAnsi="Times New Roman"/>
          <w:b/>
          <w:sz w:val="24"/>
          <w:szCs w:val="24"/>
        </w:rPr>
        <w:t>Прогноз п</w:t>
      </w:r>
      <w:r w:rsidR="000B5E6D" w:rsidRPr="007471C3">
        <w:rPr>
          <w:rFonts w:ascii="Times New Roman" w:eastAsiaTheme="minorHAnsi" w:hAnsi="Times New Roman"/>
          <w:sz w:val="24"/>
          <w:szCs w:val="24"/>
        </w:rPr>
        <w:t>о</w:t>
      </w:r>
      <w:r w:rsidR="000B5E6D" w:rsidRPr="007471C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0B5E6D" w:rsidRPr="007471C3">
        <w:rPr>
          <w:rFonts w:ascii="Times New Roman" w:eastAsiaTheme="minorHAnsi" w:hAnsi="Times New Roman"/>
          <w:b/>
          <w:sz w:val="24"/>
          <w:szCs w:val="24"/>
          <w:u w:val="single"/>
        </w:rPr>
        <w:t>имущественным налогам</w:t>
      </w:r>
      <w:r w:rsidR="000B5E6D" w:rsidRPr="007471C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0B5E6D" w:rsidRPr="007471C3">
        <w:rPr>
          <w:rFonts w:ascii="Times New Roman" w:eastAsiaTheme="minorHAnsi" w:hAnsi="Times New Roman"/>
          <w:sz w:val="24"/>
          <w:szCs w:val="24"/>
        </w:rPr>
        <w:t xml:space="preserve">выполнен на </w:t>
      </w:r>
      <w:r w:rsidR="002B29B0" w:rsidRPr="007471C3">
        <w:rPr>
          <w:rFonts w:ascii="Times New Roman" w:eastAsiaTheme="minorHAnsi" w:hAnsi="Times New Roman"/>
          <w:sz w:val="24"/>
          <w:szCs w:val="24"/>
        </w:rPr>
        <w:t>118,3</w:t>
      </w:r>
      <w:r w:rsidR="000B5E6D" w:rsidRPr="007471C3">
        <w:rPr>
          <w:rFonts w:ascii="Times New Roman" w:eastAsiaTheme="minorHAnsi" w:hAnsi="Times New Roman"/>
          <w:sz w:val="24"/>
          <w:szCs w:val="24"/>
        </w:rPr>
        <w:t>%, в том числе:</w:t>
      </w:r>
    </w:p>
    <w:p w:rsidR="000B5E6D" w:rsidRPr="007471C3" w:rsidRDefault="000B5E6D" w:rsidP="00E4774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471C3">
        <w:rPr>
          <w:rFonts w:ascii="Times New Roman" w:eastAsiaTheme="minorHAnsi" w:hAnsi="Times New Roman"/>
          <w:sz w:val="24"/>
          <w:szCs w:val="24"/>
        </w:rPr>
        <w:t xml:space="preserve">- по налогу на имущество физических лиц </w:t>
      </w:r>
      <w:r w:rsidR="000B155E" w:rsidRPr="007471C3">
        <w:rPr>
          <w:rFonts w:ascii="Times New Roman" w:eastAsiaTheme="minorHAnsi" w:hAnsi="Times New Roman"/>
          <w:sz w:val="24"/>
          <w:szCs w:val="24"/>
        </w:rPr>
        <w:t>107,9</w:t>
      </w:r>
      <w:r w:rsidRPr="007471C3">
        <w:rPr>
          <w:rFonts w:ascii="Times New Roman" w:eastAsiaTheme="minorHAnsi" w:hAnsi="Times New Roman"/>
          <w:sz w:val="24"/>
          <w:szCs w:val="24"/>
        </w:rPr>
        <w:t xml:space="preserve"> %</w:t>
      </w:r>
      <w:r w:rsidR="00453020" w:rsidRPr="007471C3">
        <w:rPr>
          <w:rFonts w:ascii="Times New Roman" w:eastAsiaTheme="minorHAnsi" w:hAnsi="Times New Roman"/>
          <w:sz w:val="24"/>
          <w:szCs w:val="24"/>
        </w:rPr>
        <w:t xml:space="preserve"> или 806,0 тыс. рублей</w:t>
      </w:r>
      <w:r w:rsidRPr="007471C3">
        <w:rPr>
          <w:rFonts w:ascii="Times New Roman" w:eastAsiaTheme="minorHAnsi" w:hAnsi="Times New Roman"/>
          <w:sz w:val="24"/>
          <w:szCs w:val="24"/>
        </w:rPr>
        <w:t xml:space="preserve">; </w:t>
      </w:r>
      <w:r w:rsidR="0082219C" w:rsidRPr="007471C3">
        <w:rPr>
          <w:rFonts w:ascii="Times New Roman" w:eastAsiaTheme="minorHAnsi" w:hAnsi="Times New Roman"/>
          <w:sz w:val="24"/>
          <w:szCs w:val="24"/>
        </w:rPr>
        <w:t xml:space="preserve">удельный вес – </w:t>
      </w:r>
      <w:r w:rsidR="00453020" w:rsidRPr="007471C3">
        <w:rPr>
          <w:rFonts w:ascii="Times New Roman" w:eastAsiaTheme="minorHAnsi" w:hAnsi="Times New Roman"/>
          <w:sz w:val="24"/>
          <w:szCs w:val="24"/>
        </w:rPr>
        <w:t>1,9</w:t>
      </w:r>
      <w:r w:rsidR="002454FB" w:rsidRPr="007471C3">
        <w:rPr>
          <w:rFonts w:ascii="Times New Roman" w:eastAsiaTheme="minorHAnsi" w:hAnsi="Times New Roman"/>
          <w:sz w:val="24"/>
          <w:szCs w:val="24"/>
        </w:rPr>
        <w:t>%;</w:t>
      </w:r>
    </w:p>
    <w:p w:rsidR="000E7D4F" w:rsidRPr="007471C3" w:rsidRDefault="000B5E6D" w:rsidP="00E4774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471C3">
        <w:rPr>
          <w:rFonts w:ascii="Times New Roman" w:eastAsiaTheme="minorHAnsi" w:hAnsi="Times New Roman"/>
          <w:sz w:val="24"/>
          <w:szCs w:val="24"/>
        </w:rPr>
        <w:t xml:space="preserve">- по земельному налогу на </w:t>
      </w:r>
      <w:r w:rsidR="00453020" w:rsidRPr="007471C3">
        <w:rPr>
          <w:rFonts w:ascii="Times New Roman" w:eastAsiaTheme="minorHAnsi" w:hAnsi="Times New Roman"/>
          <w:sz w:val="24"/>
          <w:szCs w:val="24"/>
        </w:rPr>
        <w:t>122,0</w:t>
      </w:r>
      <w:r w:rsidR="002454FB" w:rsidRPr="007471C3">
        <w:rPr>
          <w:rFonts w:ascii="Times New Roman" w:eastAsiaTheme="minorHAnsi" w:hAnsi="Times New Roman"/>
          <w:sz w:val="24"/>
          <w:szCs w:val="24"/>
        </w:rPr>
        <w:t>%</w:t>
      </w:r>
      <w:r w:rsidR="00453020" w:rsidRPr="007471C3">
        <w:rPr>
          <w:rFonts w:ascii="Times New Roman" w:eastAsiaTheme="minorHAnsi" w:hAnsi="Times New Roman"/>
          <w:sz w:val="24"/>
          <w:szCs w:val="24"/>
        </w:rPr>
        <w:t xml:space="preserve"> или 3 860,7 тыс. рублей</w:t>
      </w:r>
      <w:r w:rsidR="002454FB" w:rsidRPr="007471C3">
        <w:rPr>
          <w:rFonts w:ascii="Times New Roman" w:eastAsiaTheme="minorHAnsi" w:hAnsi="Times New Roman"/>
          <w:sz w:val="24"/>
          <w:szCs w:val="24"/>
        </w:rPr>
        <w:t xml:space="preserve">; удельный вес </w:t>
      </w:r>
      <w:r w:rsidR="00F0766D" w:rsidRPr="007471C3">
        <w:rPr>
          <w:rFonts w:ascii="Times New Roman" w:eastAsiaTheme="minorHAnsi" w:hAnsi="Times New Roman"/>
          <w:sz w:val="24"/>
          <w:szCs w:val="24"/>
        </w:rPr>
        <w:t>9,3</w:t>
      </w:r>
      <w:r w:rsidR="002454FB" w:rsidRPr="007471C3">
        <w:rPr>
          <w:rFonts w:ascii="Times New Roman" w:eastAsiaTheme="minorHAnsi" w:hAnsi="Times New Roman"/>
          <w:sz w:val="24"/>
          <w:szCs w:val="24"/>
        </w:rPr>
        <w:t>%.</w:t>
      </w:r>
      <w:r w:rsidRPr="007471C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F0292" w:rsidRPr="007471C3" w:rsidRDefault="00F0766D" w:rsidP="00E4774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471C3">
        <w:rPr>
          <w:rFonts w:ascii="Times New Roman" w:eastAsiaTheme="minorHAnsi" w:hAnsi="Times New Roman"/>
          <w:sz w:val="24"/>
          <w:szCs w:val="24"/>
        </w:rPr>
        <w:t>Общее п</w:t>
      </w:r>
      <w:r w:rsidR="0082219C" w:rsidRPr="007471C3">
        <w:rPr>
          <w:rFonts w:ascii="Times New Roman" w:eastAsiaTheme="minorHAnsi" w:hAnsi="Times New Roman"/>
          <w:sz w:val="24"/>
          <w:szCs w:val="24"/>
        </w:rPr>
        <w:t xml:space="preserve">еревыполнение плановых показателей </w:t>
      </w:r>
      <w:r w:rsidRPr="007471C3">
        <w:rPr>
          <w:rFonts w:ascii="Times New Roman" w:eastAsiaTheme="minorHAnsi" w:hAnsi="Times New Roman"/>
          <w:sz w:val="24"/>
          <w:szCs w:val="24"/>
        </w:rPr>
        <w:t xml:space="preserve">составило </w:t>
      </w:r>
      <w:r w:rsidR="00856E15" w:rsidRPr="007471C3">
        <w:rPr>
          <w:rFonts w:ascii="Times New Roman" w:eastAsiaTheme="minorHAnsi" w:hAnsi="Times New Roman"/>
          <w:sz w:val="24"/>
          <w:szCs w:val="24"/>
        </w:rPr>
        <w:t>134,9% или 10 759,2 тыс. рублей.</w:t>
      </w:r>
    </w:p>
    <w:p w:rsidR="00D8753E" w:rsidRPr="00BB082D" w:rsidRDefault="00D8753E" w:rsidP="000E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4962" w:rsidRPr="00E94962" w:rsidRDefault="00721D32" w:rsidP="00E949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6B32">
        <w:rPr>
          <w:rFonts w:ascii="Times New Roman" w:hAnsi="Times New Roman"/>
          <w:b/>
          <w:sz w:val="24"/>
          <w:szCs w:val="24"/>
        </w:rPr>
        <w:t>Неналоговые доходы бюджета г</w:t>
      </w:r>
      <w:r w:rsidR="004829DC" w:rsidRPr="00316B32">
        <w:rPr>
          <w:rFonts w:ascii="Times New Roman" w:hAnsi="Times New Roman"/>
          <w:b/>
          <w:sz w:val="24"/>
          <w:szCs w:val="24"/>
        </w:rPr>
        <w:t>ородского поселения «Поселок Серебряный Бор»</w:t>
      </w:r>
      <w:r w:rsidR="004829DC" w:rsidRPr="00316B32">
        <w:rPr>
          <w:rFonts w:ascii="Times New Roman" w:hAnsi="Times New Roman"/>
          <w:sz w:val="24"/>
          <w:szCs w:val="24"/>
        </w:rPr>
        <w:t xml:space="preserve"> </w:t>
      </w:r>
      <w:r w:rsidR="004829DC" w:rsidRPr="00316B32">
        <w:rPr>
          <w:rFonts w:ascii="Times New Roman" w:hAnsi="Times New Roman"/>
          <w:b/>
          <w:sz w:val="24"/>
          <w:szCs w:val="24"/>
        </w:rPr>
        <w:t xml:space="preserve"> Нерюнгринского района</w:t>
      </w:r>
    </w:p>
    <w:p w:rsidR="00D8753E" w:rsidRPr="00E63C27" w:rsidRDefault="000E7D4F" w:rsidP="006F0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C27">
        <w:rPr>
          <w:rFonts w:ascii="Times New Roman" w:hAnsi="Times New Roman"/>
          <w:sz w:val="24"/>
          <w:szCs w:val="24"/>
        </w:rPr>
        <w:t>Неналоговых доходов в бюджет г</w:t>
      </w:r>
      <w:r w:rsidR="004829DC" w:rsidRPr="00E63C27">
        <w:rPr>
          <w:rFonts w:ascii="Times New Roman" w:hAnsi="Times New Roman"/>
          <w:sz w:val="24"/>
          <w:szCs w:val="24"/>
        </w:rPr>
        <w:t xml:space="preserve">ородского поселения «Поселок Серебряный Бор» </w:t>
      </w:r>
      <w:r w:rsidR="004829DC" w:rsidRPr="00E63C27">
        <w:rPr>
          <w:rFonts w:ascii="Times New Roman" w:hAnsi="Times New Roman"/>
          <w:b/>
          <w:sz w:val="24"/>
          <w:szCs w:val="24"/>
        </w:rPr>
        <w:t xml:space="preserve"> </w:t>
      </w:r>
      <w:r w:rsidRPr="00E63C27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="00316B32" w:rsidRPr="00E63C27">
        <w:rPr>
          <w:rFonts w:ascii="Times New Roman" w:hAnsi="Times New Roman"/>
          <w:sz w:val="24"/>
          <w:szCs w:val="24"/>
        </w:rPr>
        <w:t>за 2023</w:t>
      </w:r>
      <w:r w:rsidR="004829DC" w:rsidRPr="00E63C27">
        <w:rPr>
          <w:rFonts w:ascii="Times New Roman" w:hAnsi="Times New Roman"/>
          <w:sz w:val="24"/>
          <w:szCs w:val="24"/>
        </w:rPr>
        <w:t xml:space="preserve"> год поступило </w:t>
      </w:r>
      <w:r w:rsidR="00D8753E" w:rsidRPr="00E63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6 387,5 </w:t>
      </w:r>
      <w:r w:rsidR="004829DC" w:rsidRPr="00E63C27">
        <w:rPr>
          <w:rFonts w:ascii="Times New Roman" w:hAnsi="Times New Roman"/>
          <w:sz w:val="24"/>
          <w:szCs w:val="24"/>
        </w:rPr>
        <w:t>тыс. рублей, при уточн</w:t>
      </w:r>
      <w:r w:rsidRPr="00E63C27">
        <w:rPr>
          <w:rFonts w:ascii="Times New Roman" w:hAnsi="Times New Roman"/>
          <w:sz w:val="24"/>
          <w:szCs w:val="24"/>
        </w:rPr>
        <w:t>енных плановых показателях</w:t>
      </w:r>
      <w:r w:rsidR="004829DC" w:rsidRPr="00E63C27">
        <w:rPr>
          <w:rFonts w:ascii="Times New Roman" w:hAnsi="Times New Roman"/>
          <w:sz w:val="24"/>
          <w:szCs w:val="24"/>
        </w:rPr>
        <w:t xml:space="preserve"> </w:t>
      </w:r>
      <w:r w:rsidR="00A42EB2" w:rsidRPr="00E63C27">
        <w:rPr>
          <w:rFonts w:ascii="Times New Roman" w:hAnsi="Times New Roman"/>
          <w:sz w:val="24"/>
          <w:szCs w:val="24"/>
        </w:rPr>
        <w:t>5 </w:t>
      </w:r>
      <w:r w:rsidR="00D8753E" w:rsidRPr="00E63C27">
        <w:rPr>
          <w:rFonts w:ascii="Times New Roman" w:hAnsi="Times New Roman"/>
          <w:sz w:val="24"/>
          <w:szCs w:val="24"/>
        </w:rPr>
        <w:t>638</w:t>
      </w:r>
      <w:r w:rsidR="00A42EB2" w:rsidRPr="00E63C27">
        <w:rPr>
          <w:rFonts w:ascii="Times New Roman" w:hAnsi="Times New Roman"/>
          <w:sz w:val="24"/>
          <w:szCs w:val="24"/>
        </w:rPr>
        <w:t>,0</w:t>
      </w:r>
      <w:r w:rsidR="004829DC" w:rsidRPr="00E63C27">
        <w:rPr>
          <w:rFonts w:ascii="Times New Roman" w:hAnsi="Times New Roman"/>
          <w:sz w:val="24"/>
          <w:szCs w:val="24"/>
        </w:rPr>
        <w:t xml:space="preserve"> тыс. рублей, исполнение составило </w:t>
      </w:r>
      <w:r w:rsidR="00D8753E" w:rsidRPr="00E63C27">
        <w:rPr>
          <w:rFonts w:ascii="Times New Roman" w:hAnsi="Times New Roman"/>
          <w:sz w:val="24"/>
          <w:szCs w:val="24"/>
        </w:rPr>
        <w:t>113,3</w:t>
      </w:r>
      <w:r w:rsidR="004829DC" w:rsidRPr="00E63C27">
        <w:rPr>
          <w:rFonts w:ascii="Times New Roman" w:hAnsi="Times New Roman"/>
          <w:sz w:val="24"/>
          <w:szCs w:val="24"/>
        </w:rPr>
        <w:t xml:space="preserve">%. </w:t>
      </w:r>
    </w:p>
    <w:p w:rsidR="0084184D" w:rsidRPr="00E63C27" w:rsidRDefault="004829DC" w:rsidP="00E63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C27">
        <w:rPr>
          <w:rFonts w:ascii="Times New Roman" w:hAnsi="Times New Roman"/>
          <w:sz w:val="24"/>
          <w:szCs w:val="24"/>
        </w:rPr>
        <w:t>Анализ исполнен</w:t>
      </w:r>
      <w:r w:rsidR="000E7D4F" w:rsidRPr="00E63C27">
        <w:rPr>
          <w:rFonts w:ascii="Times New Roman" w:hAnsi="Times New Roman"/>
          <w:sz w:val="24"/>
          <w:szCs w:val="24"/>
        </w:rPr>
        <w:t>ия неналоговых доходов бюджета г</w:t>
      </w:r>
      <w:r w:rsidRPr="00E63C27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14367A" w:rsidRPr="00E63C27">
        <w:rPr>
          <w:rFonts w:ascii="Times New Roman" w:hAnsi="Times New Roman"/>
          <w:sz w:val="24"/>
          <w:szCs w:val="24"/>
        </w:rPr>
        <w:t>Серебряный Бор</w:t>
      </w:r>
      <w:r w:rsidR="00A42EB2" w:rsidRPr="00E63C27">
        <w:rPr>
          <w:rFonts w:ascii="Times New Roman" w:hAnsi="Times New Roman"/>
          <w:sz w:val="24"/>
          <w:szCs w:val="24"/>
        </w:rPr>
        <w:t>» Нерюнгринско</w:t>
      </w:r>
      <w:r w:rsidR="006F0942" w:rsidRPr="00E63C27">
        <w:rPr>
          <w:rFonts w:ascii="Times New Roman" w:hAnsi="Times New Roman"/>
          <w:sz w:val="24"/>
          <w:szCs w:val="24"/>
        </w:rPr>
        <w:t>го района за 2023</w:t>
      </w:r>
      <w:r w:rsidRPr="00E63C27">
        <w:rPr>
          <w:rFonts w:ascii="Times New Roman" w:hAnsi="Times New Roman"/>
          <w:sz w:val="24"/>
          <w:szCs w:val="24"/>
        </w:rPr>
        <w:t xml:space="preserve"> год представлен в таблице.</w:t>
      </w:r>
    </w:p>
    <w:p w:rsidR="004829DC" w:rsidRPr="00E63C27" w:rsidRDefault="007F0292" w:rsidP="00E63C27">
      <w:pPr>
        <w:spacing w:after="0"/>
        <w:ind w:left="7090" w:firstLine="709"/>
        <w:rPr>
          <w:rFonts w:ascii="Times New Roman" w:hAnsi="Times New Roman"/>
          <w:sz w:val="20"/>
          <w:szCs w:val="20"/>
        </w:rPr>
      </w:pPr>
      <w:r w:rsidRPr="00E63C27">
        <w:rPr>
          <w:rFonts w:ascii="Times New Roman" w:hAnsi="Times New Roman"/>
          <w:sz w:val="20"/>
          <w:szCs w:val="20"/>
        </w:rPr>
        <w:t xml:space="preserve">       </w:t>
      </w:r>
      <w:r w:rsidR="00E63C27" w:rsidRPr="00E63C27">
        <w:rPr>
          <w:rFonts w:ascii="Times New Roman" w:hAnsi="Times New Roman"/>
          <w:sz w:val="20"/>
          <w:szCs w:val="20"/>
        </w:rPr>
        <w:t xml:space="preserve">       </w:t>
      </w:r>
      <w:r w:rsidRPr="00E63C27">
        <w:rPr>
          <w:rFonts w:ascii="Times New Roman" w:hAnsi="Times New Roman"/>
          <w:sz w:val="20"/>
          <w:szCs w:val="20"/>
        </w:rPr>
        <w:t xml:space="preserve">    </w:t>
      </w:r>
      <w:r w:rsidR="00E63C27" w:rsidRPr="00E63C27">
        <w:rPr>
          <w:rFonts w:ascii="Times New Roman" w:hAnsi="Times New Roman"/>
          <w:sz w:val="20"/>
          <w:szCs w:val="20"/>
        </w:rPr>
        <w:t xml:space="preserve">  </w:t>
      </w:r>
      <w:r w:rsidR="000E7D4F" w:rsidRPr="00E63C27">
        <w:rPr>
          <w:rFonts w:ascii="Times New Roman" w:hAnsi="Times New Roman"/>
          <w:sz w:val="20"/>
          <w:szCs w:val="20"/>
        </w:rPr>
        <w:t xml:space="preserve"> </w:t>
      </w:r>
      <w:r w:rsidR="004829DC" w:rsidRPr="00E63C27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417"/>
        <w:gridCol w:w="1276"/>
        <w:gridCol w:w="1134"/>
        <w:gridCol w:w="1276"/>
        <w:gridCol w:w="850"/>
        <w:gridCol w:w="851"/>
      </w:tblGrid>
      <w:tr w:rsidR="00E63C27" w:rsidRPr="00E63C27" w:rsidTr="00D8753E">
        <w:trPr>
          <w:trHeight w:val="55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E63C27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C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E63C27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C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E63C27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C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E63C27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C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E63C27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C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 (гр.4-гр.3)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C" w:rsidRPr="00E63C27" w:rsidRDefault="004829DC" w:rsidP="00DF11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C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</w:tc>
      </w:tr>
      <w:tr w:rsidR="00E63C27" w:rsidRPr="00E63C27" w:rsidTr="00D8753E">
        <w:trPr>
          <w:trHeight w:val="26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C" w:rsidRPr="00E63C27" w:rsidRDefault="004829DC" w:rsidP="00DF11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C" w:rsidRPr="00E63C27" w:rsidRDefault="004829DC" w:rsidP="00DF11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C" w:rsidRPr="00E63C27" w:rsidRDefault="004829DC" w:rsidP="00DF11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C" w:rsidRPr="00E63C27" w:rsidRDefault="004829DC" w:rsidP="00DF11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C" w:rsidRPr="00E63C27" w:rsidRDefault="004829DC" w:rsidP="00DF11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E63C27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C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E63C27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63C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</w:t>
            </w:r>
            <w:proofErr w:type="gramStart"/>
            <w:r w:rsidRPr="00E63C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E63C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</w:t>
            </w:r>
            <w:proofErr w:type="spellEnd"/>
          </w:p>
        </w:tc>
      </w:tr>
      <w:tr w:rsidR="00E63C27" w:rsidRPr="00E63C27" w:rsidTr="006A4547">
        <w:trPr>
          <w:trHeight w:hRule="exact" w:val="22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22" w:rsidRPr="00E63C27" w:rsidRDefault="00FC1D21" w:rsidP="006A454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63C2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22" w:rsidRPr="00E63C27" w:rsidRDefault="00FC1D21" w:rsidP="006A454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63C2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22" w:rsidRPr="00E63C27" w:rsidRDefault="00FC1D21" w:rsidP="006A454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63C2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22" w:rsidRPr="00E63C27" w:rsidRDefault="00FC1D21" w:rsidP="006A454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63C2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22" w:rsidRPr="00E63C27" w:rsidRDefault="00FC1D21" w:rsidP="006A454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63C2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22" w:rsidRPr="00E63C27" w:rsidRDefault="00FC1D21" w:rsidP="006A454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63C2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22" w:rsidRPr="00E63C27" w:rsidRDefault="00FC1D21" w:rsidP="006A454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63C2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5F6622" w:rsidRPr="00BB082D" w:rsidTr="0065638A">
        <w:trPr>
          <w:trHeight w:hRule="exact" w:val="11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22" w:rsidRPr="00463838" w:rsidRDefault="00FC1D21" w:rsidP="0046383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383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6622" w:rsidRPr="00D14CF5" w:rsidRDefault="00EE2847" w:rsidP="0065638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4C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6622" w:rsidRPr="00D14CF5" w:rsidRDefault="00EE2847" w:rsidP="0065638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4C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11 943,</w:t>
            </w:r>
            <w:r w:rsidR="00AE0E99" w:rsidRPr="00D14C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6622" w:rsidRPr="00D14CF5" w:rsidRDefault="00EE2847" w:rsidP="0065638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4C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9 788,6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6622" w:rsidRPr="00D14CF5" w:rsidRDefault="006F0942" w:rsidP="0065638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4C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-2 154,</w:t>
            </w:r>
            <w:r w:rsidR="003B004A" w:rsidRPr="00D14C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6622" w:rsidRPr="00D14CF5" w:rsidRDefault="006F0942" w:rsidP="0065638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4C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6622" w:rsidRPr="00D14CF5" w:rsidRDefault="002D69BE" w:rsidP="0065638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69,0</w:t>
            </w:r>
          </w:p>
        </w:tc>
      </w:tr>
      <w:tr w:rsidR="00C20DD4" w:rsidRPr="00BB082D" w:rsidTr="0046413C">
        <w:trPr>
          <w:trHeight w:val="168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4" w:rsidRPr="0046413C" w:rsidRDefault="00C20DD4" w:rsidP="0046413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6413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Доходы, получаемые в виде аренд</w:t>
            </w:r>
            <w:r w:rsidR="00B2046F" w:rsidRPr="0046413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ной платы за земельные участки, </w:t>
            </w:r>
            <w:r w:rsidRPr="0046413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r w:rsidR="00CD33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4" w:rsidRPr="00D14CF5" w:rsidRDefault="00C20DD4" w:rsidP="00D327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CF5">
              <w:rPr>
                <w:rFonts w:ascii="Times New Roman" w:hAnsi="Times New Roman"/>
                <w:sz w:val="18"/>
                <w:szCs w:val="18"/>
              </w:rPr>
              <w:t>8</w:t>
            </w:r>
            <w:r w:rsidR="00371795" w:rsidRPr="00D14CF5">
              <w:rPr>
                <w:rFonts w:ascii="Times New Roman" w:hAnsi="Times New Roman"/>
                <w:sz w:val="18"/>
                <w:szCs w:val="18"/>
              </w:rPr>
              <w:t>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4" w:rsidRPr="00D14CF5" w:rsidRDefault="00371795" w:rsidP="00D327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CF5">
              <w:rPr>
                <w:rFonts w:ascii="Times New Roman" w:hAnsi="Times New Roman"/>
                <w:sz w:val="18"/>
                <w:szCs w:val="18"/>
              </w:rPr>
              <w:t>8 500,0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4" w:rsidRPr="00D14CF5" w:rsidRDefault="00371795" w:rsidP="00D327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CF5">
              <w:rPr>
                <w:rFonts w:ascii="Times New Roman" w:hAnsi="Times New Roman"/>
                <w:sz w:val="18"/>
                <w:szCs w:val="18"/>
              </w:rPr>
              <w:t>6 140,1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D4" w:rsidRPr="00D14CF5" w:rsidRDefault="00D32762" w:rsidP="00EA0F0C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14CF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-2</w:t>
            </w:r>
            <w:r w:rsidR="00EA0F0C" w:rsidRPr="00D14CF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359,9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D4" w:rsidRPr="00D14CF5" w:rsidRDefault="00D32762" w:rsidP="00D32762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14CF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D4" w:rsidRPr="006E5FE6" w:rsidRDefault="002D69BE" w:rsidP="00D32762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E5F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43,3</w:t>
            </w:r>
          </w:p>
        </w:tc>
      </w:tr>
      <w:tr w:rsidR="00D8753E" w:rsidRPr="00BB082D" w:rsidTr="00D8753E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3E" w:rsidRPr="0046413C" w:rsidRDefault="00DC372A" w:rsidP="00371AA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46413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r w:rsidR="00CD33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3E" w:rsidRPr="00965A65" w:rsidRDefault="00D8753E" w:rsidP="0014367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65A6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3E" w:rsidRPr="00965A65" w:rsidRDefault="00E221ED" w:rsidP="0014367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65A6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2 018,6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3E" w:rsidRPr="00965A65" w:rsidRDefault="00E221ED" w:rsidP="0014367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65A6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2 018,6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3E" w:rsidRPr="00965A65" w:rsidRDefault="00D8753E" w:rsidP="0014367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65A6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3E" w:rsidRPr="00965A65" w:rsidRDefault="00D8753E" w:rsidP="0014367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65A6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3E" w:rsidRPr="006E5FE6" w:rsidRDefault="002D69BE" w:rsidP="0014367A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E5FE6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14,2</w:t>
            </w:r>
          </w:p>
        </w:tc>
      </w:tr>
      <w:tr w:rsidR="00BB082D" w:rsidRPr="00BB082D" w:rsidTr="003527D8">
        <w:trPr>
          <w:trHeight w:val="10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46413C" w:rsidRDefault="0014367A" w:rsidP="00371AA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6413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Доходы от сдачи в аренду имущества, </w:t>
            </w:r>
            <w:r w:rsidR="000E7D4F" w:rsidRPr="0046413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составляющего государственную (муниципальную) казну (за исключением земельных участков)</w:t>
            </w:r>
            <w:r w:rsidR="00CD33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965A65" w:rsidRDefault="00965A65" w:rsidP="0014367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65A6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965A65" w:rsidRDefault="00E221ED" w:rsidP="0014367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65A6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965A65" w:rsidRDefault="00E221ED" w:rsidP="0014367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65A6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965A65" w:rsidRDefault="00965A65" w:rsidP="0014367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65A6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965A65" w:rsidRDefault="00965A65" w:rsidP="0014367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65A6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6E5FE6" w:rsidRDefault="002D69BE" w:rsidP="0014367A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E5FE6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1,8</w:t>
            </w:r>
          </w:p>
        </w:tc>
      </w:tr>
      <w:tr w:rsidR="00BB082D" w:rsidRPr="00BB082D" w:rsidTr="00D8753E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46413C" w:rsidRDefault="0000559E" w:rsidP="00371AA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6413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CD33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7E00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7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F47E00" w:rsidRDefault="00EF31AF" w:rsidP="0014367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7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1 166,9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F47E00" w:rsidRDefault="00EF31AF" w:rsidP="0014367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7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1 372,4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F47E00" w:rsidRDefault="00F47E00" w:rsidP="0014367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7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F47E00" w:rsidRDefault="00F47E00" w:rsidP="0014367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7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7A" w:rsidRPr="006E5FE6" w:rsidRDefault="002D69BE" w:rsidP="0014367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E5F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9,7</w:t>
            </w:r>
          </w:p>
        </w:tc>
      </w:tr>
      <w:tr w:rsidR="00F642B3" w:rsidRPr="00BB082D" w:rsidTr="007D30B8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B3" w:rsidRPr="006648CD" w:rsidRDefault="00F642B3" w:rsidP="00CD335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208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B3" w:rsidRPr="0065638A" w:rsidRDefault="004B464C" w:rsidP="007D30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5638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B3" w:rsidRPr="0065638A" w:rsidRDefault="007D30B8" w:rsidP="007D30B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5638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2 156,9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B3" w:rsidRPr="0065638A" w:rsidRDefault="007D30B8" w:rsidP="007D30B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5638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2 343,9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B3" w:rsidRPr="0065638A" w:rsidRDefault="007D30B8" w:rsidP="007D30B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5638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B3" w:rsidRPr="0065638A" w:rsidRDefault="007D30B8" w:rsidP="007D30B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5638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B3" w:rsidRPr="0065638A" w:rsidRDefault="006E5FE6" w:rsidP="007D30B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16,5</w:t>
            </w:r>
          </w:p>
        </w:tc>
      </w:tr>
      <w:tr w:rsidR="000605E1" w:rsidRPr="00BB082D" w:rsidTr="007D30B8">
        <w:trPr>
          <w:trHeight w:hRule="exact" w:val="6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E1" w:rsidRPr="00CD3350" w:rsidRDefault="000605E1" w:rsidP="00CD33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350">
              <w:rPr>
                <w:rFonts w:ascii="Times New Roman" w:hAnsi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E1" w:rsidRPr="004B464C" w:rsidRDefault="000605E1" w:rsidP="007D30B8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B464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E1" w:rsidRPr="000605E1" w:rsidRDefault="000605E1" w:rsidP="007D3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5E1">
              <w:rPr>
                <w:rFonts w:ascii="Times New Roman" w:hAnsi="Times New Roman"/>
                <w:sz w:val="18"/>
                <w:szCs w:val="18"/>
              </w:rPr>
              <w:t>569,2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E1" w:rsidRPr="000605E1" w:rsidRDefault="000605E1" w:rsidP="007D3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5E1">
              <w:rPr>
                <w:rFonts w:ascii="Times New Roman" w:hAnsi="Times New Roman"/>
                <w:sz w:val="18"/>
                <w:szCs w:val="18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E1" w:rsidRPr="000605E1" w:rsidRDefault="00B16AB4" w:rsidP="007D30B8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E1" w:rsidRPr="000605E1" w:rsidRDefault="00B16AB4" w:rsidP="007D30B8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E1" w:rsidRPr="000605E1" w:rsidRDefault="006E5FE6" w:rsidP="007D30B8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4,6</w:t>
            </w:r>
          </w:p>
        </w:tc>
      </w:tr>
      <w:tr w:rsidR="00097AAB" w:rsidRPr="00BB082D" w:rsidTr="007D30B8">
        <w:trPr>
          <w:trHeight w:hRule="exact" w:val="68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D819D3" w:rsidRDefault="00097AAB" w:rsidP="00D819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19D3">
              <w:rPr>
                <w:rFonts w:ascii="Times New Roman" w:hAnsi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4B464C" w:rsidRDefault="004B464C" w:rsidP="007D30B8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B464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4B464C" w:rsidRDefault="00097AAB" w:rsidP="007D3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64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4B464C" w:rsidRDefault="00097AAB" w:rsidP="007D3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64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4B464C" w:rsidRDefault="00A20865" w:rsidP="007D30B8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4B464C" w:rsidRDefault="00A20865" w:rsidP="007D30B8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4B464C" w:rsidRDefault="006E5FE6" w:rsidP="007D30B8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2,8</w:t>
            </w:r>
          </w:p>
        </w:tc>
      </w:tr>
      <w:tr w:rsidR="00097AAB" w:rsidRPr="00BB082D" w:rsidTr="007D30B8">
        <w:trPr>
          <w:trHeight w:hRule="exact" w:val="6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D819D3" w:rsidRDefault="00097AAB" w:rsidP="0021570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19D3"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CC7318" w:rsidRDefault="004B464C" w:rsidP="007D30B8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C731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CC7318" w:rsidRDefault="00097AAB" w:rsidP="007D3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318">
              <w:rPr>
                <w:rFonts w:ascii="Times New Roman" w:hAnsi="Times New Roman"/>
                <w:sz w:val="18"/>
                <w:szCs w:val="18"/>
              </w:rPr>
              <w:t>1</w:t>
            </w:r>
            <w:r w:rsidR="004B464C" w:rsidRPr="00CC7318">
              <w:rPr>
                <w:rFonts w:ascii="Times New Roman" w:hAnsi="Times New Roman"/>
                <w:sz w:val="18"/>
                <w:szCs w:val="18"/>
              </w:rPr>
              <w:t> </w:t>
            </w:r>
            <w:r w:rsidRPr="00CC7318">
              <w:rPr>
                <w:rFonts w:ascii="Times New Roman" w:hAnsi="Times New Roman"/>
                <w:sz w:val="18"/>
                <w:szCs w:val="18"/>
              </w:rPr>
              <w:t>287</w:t>
            </w:r>
            <w:r w:rsidR="004B464C" w:rsidRPr="00CC7318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CC7318" w:rsidRDefault="00097AAB" w:rsidP="007D3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318">
              <w:rPr>
                <w:rFonts w:ascii="Times New Roman" w:hAnsi="Times New Roman"/>
                <w:sz w:val="18"/>
                <w:szCs w:val="18"/>
              </w:rPr>
              <w:t>1</w:t>
            </w:r>
            <w:r w:rsidR="004B464C" w:rsidRPr="00CC7318">
              <w:rPr>
                <w:rFonts w:ascii="Times New Roman" w:hAnsi="Times New Roman"/>
                <w:sz w:val="18"/>
                <w:szCs w:val="18"/>
              </w:rPr>
              <w:t> </w:t>
            </w:r>
            <w:r w:rsidRPr="00CC7318">
              <w:rPr>
                <w:rFonts w:ascii="Times New Roman" w:hAnsi="Times New Roman"/>
                <w:sz w:val="18"/>
                <w:szCs w:val="18"/>
              </w:rPr>
              <w:t>287</w:t>
            </w:r>
            <w:r w:rsidR="004B464C" w:rsidRPr="00CC7318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CC7318" w:rsidRDefault="00A20865" w:rsidP="007D30B8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C731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CC7318" w:rsidRDefault="00A20865" w:rsidP="007D30B8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C731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CC7318" w:rsidRDefault="00DE3C3A" w:rsidP="007D30B8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9,1</w:t>
            </w:r>
          </w:p>
        </w:tc>
      </w:tr>
      <w:tr w:rsidR="00097AAB" w:rsidRPr="00BB082D" w:rsidTr="00CC7318">
        <w:trPr>
          <w:trHeight w:hRule="exact" w:val="6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B" w:rsidRPr="006648CD" w:rsidRDefault="00097AAB" w:rsidP="0021570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CC731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B" w:rsidRPr="004C30C8" w:rsidRDefault="004B464C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30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4C30C8" w:rsidRDefault="009D58FF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30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1 521,1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4C30C8" w:rsidRDefault="00624CEB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1 535,3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4C30C8" w:rsidRDefault="00624CEB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4C30C8" w:rsidRDefault="00624CEB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Pr="004C30C8" w:rsidRDefault="00B90C07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10,9</w:t>
            </w:r>
          </w:p>
        </w:tc>
      </w:tr>
      <w:tr w:rsidR="006F5228" w:rsidRPr="00BF0BD7" w:rsidTr="007A180B">
        <w:trPr>
          <w:trHeight w:hRule="exact" w:val="7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BF0BD7" w:rsidRDefault="006F5228" w:rsidP="00BF0B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0BD7">
              <w:rPr>
                <w:rFonts w:ascii="Times New Roman" w:hAnsi="Times New Roman"/>
                <w:sz w:val="18"/>
                <w:szCs w:val="18"/>
              </w:rPr>
              <w:t>Доходы от продажи квартир, находящихся в собственности городских поселений</w:t>
            </w:r>
          </w:p>
          <w:p w:rsidR="006F5228" w:rsidRPr="00BF0BD7" w:rsidRDefault="006F5228" w:rsidP="00BF0BD7">
            <w:pPr>
              <w:spacing w:line="240" w:lineRule="auto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A180B" w:rsidRDefault="007A180B" w:rsidP="00BF0BD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A18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A180B" w:rsidRDefault="006F5228" w:rsidP="007A18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80B">
              <w:rPr>
                <w:rFonts w:ascii="Times New Roman" w:hAnsi="Times New Roman"/>
                <w:sz w:val="18"/>
                <w:szCs w:val="18"/>
              </w:rPr>
              <w:t>2</w:t>
            </w:r>
            <w:r w:rsidR="007A180B" w:rsidRPr="007A180B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A180B" w:rsidRDefault="006F5228" w:rsidP="007A18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80B">
              <w:rPr>
                <w:rFonts w:ascii="Times New Roman" w:hAnsi="Times New Roman"/>
                <w:sz w:val="18"/>
                <w:szCs w:val="18"/>
              </w:rPr>
              <w:t>2</w:t>
            </w:r>
            <w:r w:rsidR="007A180B" w:rsidRPr="007A180B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A180B" w:rsidRDefault="00624CEB" w:rsidP="007A180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A180B" w:rsidRDefault="00624CEB" w:rsidP="007A180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A97443" w:rsidRDefault="00DE3C3A" w:rsidP="007A180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4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F5228" w:rsidRPr="00BF0BD7" w:rsidTr="007A180B">
        <w:trPr>
          <w:trHeight w:hRule="exact" w:val="245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BF0BD7" w:rsidRDefault="006F5228" w:rsidP="00BF0B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0BD7">
              <w:rPr>
                <w:rFonts w:ascii="Times New Roman" w:hAnsi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6F5228" w:rsidRPr="00BF0BD7" w:rsidRDefault="006F5228" w:rsidP="00BF0BD7">
            <w:pPr>
              <w:spacing w:line="240" w:lineRule="auto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A180B" w:rsidRDefault="007A180B" w:rsidP="00BF0BD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A18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A180B" w:rsidRDefault="00A41AAF" w:rsidP="007A18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80B">
              <w:rPr>
                <w:rFonts w:ascii="Times New Roman" w:hAnsi="Times New Roman"/>
                <w:sz w:val="18"/>
                <w:szCs w:val="18"/>
              </w:rPr>
              <w:t>1 144,5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A180B" w:rsidRDefault="00A41AAF" w:rsidP="007A18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80B">
              <w:rPr>
                <w:rFonts w:ascii="Times New Roman" w:hAnsi="Times New Roman"/>
                <w:sz w:val="18"/>
                <w:szCs w:val="18"/>
              </w:rPr>
              <w:t>1 144,5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A180B" w:rsidRDefault="00624CEB" w:rsidP="007A180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A180B" w:rsidRDefault="00624CEB" w:rsidP="007A180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A97443" w:rsidRDefault="00DE3C3A" w:rsidP="007A180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4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8,1</w:t>
            </w:r>
          </w:p>
        </w:tc>
      </w:tr>
      <w:tr w:rsidR="006F5228" w:rsidRPr="00BF0BD7" w:rsidTr="007A180B">
        <w:trPr>
          <w:trHeight w:hRule="exact" w:val="14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9E2DBA" w:rsidRDefault="006F5228" w:rsidP="00BF0B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0BD7">
              <w:rPr>
                <w:rFonts w:ascii="Times New Roman" w:hAnsi="Times New Roman"/>
                <w:sz w:val="18"/>
                <w:szCs w:val="18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A180B" w:rsidRDefault="007A180B" w:rsidP="00BF0BD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A18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A180B" w:rsidRDefault="00A41AAF" w:rsidP="007A18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80B">
              <w:rPr>
                <w:rFonts w:ascii="Times New Roman" w:hAnsi="Times New Roman"/>
                <w:sz w:val="18"/>
                <w:szCs w:val="18"/>
              </w:rPr>
              <w:t>374,1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A180B" w:rsidRDefault="00A41AAF" w:rsidP="007A18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80B">
              <w:rPr>
                <w:rFonts w:ascii="Times New Roman" w:hAnsi="Times New Roman"/>
                <w:sz w:val="18"/>
                <w:szCs w:val="18"/>
              </w:rPr>
              <w:t>388,3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A180B" w:rsidRDefault="00624CEB" w:rsidP="007A180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A180B" w:rsidRDefault="007F5E4D" w:rsidP="007A180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A97443" w:rsidRDefault="00DE3C3A" w:rsidP="007A180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4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2,7</w:t>
            </w:r>
          </w:p>
        </w:tc>
      </w:tr>
      <w:tr w:rsidR="006F5228" w:rsidRPr="00703D1C" w:rsidTr="00D60FE6">
        <w:trPr>
          <w:trHeight w:hRule="exact" w:val="5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8" w:rsidRPr="00774889" w:rsidRDefault="006F5228" w:rsidP="00D60FE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Штрафы, санкции, возмещение ущерба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8" w:rsidRPr="00774889" w:rsidRDefault="006F5228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74889" w:rsidRDefault="00D60FE6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74889" w:rsidRDefault="00D60FE6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74889" w:rsidRDefault="00D60FE6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74889" w:rsidRDefault="00D60FE6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8" w:rsidRPr="00774889" w:rsidRDefault="006D2237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3,5</w:t>
            </w:r>
          </w:p>
        </w:tc>
      </w:tr>
      <w:tr w:rsidR="000B03EF" w:rsidRPr="00BB082D" w:rsidTr="00D60FE6">
        <w:trPr>
          <w:trHeight w:hRule="exact" w:val="172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F" w:rsidRPr="00774889" w:rsidRDefault="000B03EF" w:rsidP="00EB242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89">
              <w:rPr>
                <w:rFonts w:ascii="Times New Roman" w:hAnsi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0B03EF" w:rsidRPr="00774889" w:rsidRDefault="000B03EF" w:rsidP="00EB242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F" w:rsidRPr="00774889" w:rsidRDefault="00FF075A" w:rsidP="00D60FE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F" w:rsidRPr="00774889" w:rsidRDefault="000B03EF" w:rsidP="00D60F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889">
              <w:rPr>
                <w:rFonts w:ascii="Times New Roman" w:hAnsi="Times New Roman"/>
                <w:sz w:val="18"/>
                <w:szCs w:val="18"/>
              </w:rPr>
              <w:t>480,2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F" w:rsidRPr="00774889" w:rsidRDefault="000B03EF" w:rsidP="00D60F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889">
              <w:rPr>
                <w:rFonts w:ascii="Times New Roman" w:hAnsi="Times New Roman"/>
                <w:sz w:val="18"/>
                <w:szCs w:val="18"/>
              </w:rPr>
              <w:t>480,2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F" w:rsidRPr="00774889" w:rsidRDefault="00FF075A" w:rsidP="00D60FE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F" w:rsidRPr="00774889" w:rsidRDefault="00FF075A" w:rsidP="00D60FE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F" w:rsidRPr="00A97443" w:rsidRDefault="00A97443" w:rsidP="00D60FE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4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3,4</w:t>
            </w:r>
          </w:p>
        </w:tc>
      </w:tr>
      <w:tr w:rsidR="000B03EF" w:rsidRPr="00BB082D" w:rsidTr="00D60FE6">
        <w:trPr>
          <w:trHeight w:hRule="exact" w:val="5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F" w:rsidRPr="00774889" w:rsidRDefault="000B03EF" w:rsidP="00EB242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89">
              <w:rPr>
                <w:rFonts w:ascii="Times New Roman" w:hAnsi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  <w:p w:rsidR="000B03EF" w:rsidRPr="00774889" w:rsidRDefault="000B03EF" w:rsidP="00EB242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F" w:rsidRPr="00774889" w:rsidRDefault="00FF075A" w:rsidP="00D60FE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F" w:rsidRPr="00774889" w:rsidRDefault="000B03EF" w:rsidP="00D60F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889">
              <w:rPr>
                <w:rFonts w:ascii="Times New Roman" w:hAnsi="Times New Roman"/>
                <w:sz w:val="18"/>
                <w:szCs w:val="18"/>
              </w:rPr>
              <w:t>20</w:t>
            </w:r>
            <w:r w:rsidR="00D60FE6" w:rsidRPr="00774889"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F" w:rsidRPr="00774889" w:rsidRDefault="00D60FE6" w:rsidP="00D60F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889">
              <w:rPr>
                <w:rFonts w:ascii="Times New Roman" w:hAnsi="Times New Roman"/>
                <w:sz w:val="18"/>
                <w:szCs w:val="18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F" w:rsidRPr="00774889" w:rsidRDefault="00FF075A" w:rsidP="00D60FE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F" w:rsidRPr="00774889" w:rsidRDefault="00FF075A" w:rsidP="00D60FE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F" w:rsidRPr="00A97443" w:rsidRDefault="00A97443" w:rsidP="00D60FE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4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F075A" w:rsidRPr="00BB082D" w:rsidTr="00D8753E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75A" w:rsidRPr="00774889" w:rsidRDefault="00FF075A" w:rsidP="00D0293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75A" w:rsidRPr="00774889" w:rsidRDefault="00D0293C" w:rsidP="00D029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75A" w:rsidRPr="00774889" w:rsidRDefault="00D0293C" w:rsidP="00D029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75A" w:rsidRPr="00774889" w:rsidRDefault="00D0293C" w:rsidP="00D029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75A" w:rsidRPr="00774889" w:rsidRDefault="00703D1C" w:rsidP="00D029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75A" w:rsidRPr="00774889" w:rsidRDefault="00703D1C" w:rsidP="00D029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75A" w:rsidRPr="00774889" w:rsidRDefault="00A97443" w:rsidP="00D029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F075A" w:rsidRPr="00BB082D" w:rsidTr="00D0293C">
        <w:trPr>
          <w:trHeight w:hRule="exact" w:val="6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75A" w:rsidRPr="00774889" w:rsidRDefault="00FF075A" w:rsidP="00D0293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89">
              <w:rPr>
                <w:rFonts w:ascii="Times New Roman" w:hAnsi="Times New Roman"/>
                <w:sz w:val="18"/>
                <w:szCs w:val="18"/>
              </w:rPr>
              <w:t>Невыясненные поступления, зачисляемые в бюджеты городских поселений</w:t>
            </w:r>
          </w:p>
          <w:p w:rsidR="00FF075A" w:rsidRPr="00774889" w:rsidRDefault="00FF075A" w:rsidP="00D0293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75A" w:rsidRPr="00774889" w:rsidRDefault="00D0293C" w:rsidP="00D0293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75A" w:rsidRPr="00774889" w:rsidRDefault="00D0293C" w:rsidP="00D0293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75A" w:rsidRPr="00774889" w:rsidRDefault="00D0293C" w:rsidP="00D0293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75A" w:rsidRPr="00774889" w:rsidRDefault="00703D1C" w:rsidP="00D0293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75A" w:rsidRPr="00774889" w:rsidRDefault="00703D1C" w:rsidP="00D0293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75A" w:rsidRPr="00A97443" w:rsidRDefault="00A97443" w:rsidP="00D0293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974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6F5228" w:rsidRPr="00BB082D" w:rsidTr="00D8753E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8" w:rsidRPr="00774889" w:rsidRDefault="006F5228" w:rsidP="0014367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8" w:rsidRPr="00774889" w:rsidRDefault="00D14CF5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8" w:rsidRPr="00774889" w:rsidRDefault="00D14CF5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16 121,4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8" w:rsidRPr="00774889" w:rsidRDefault="00774889" w:rsidP="00D875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14 188,3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8" w:rsidRPr="00774889" w:rsidRDefault="00774889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1 933,1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8" w:rsidRPr="00774889" w:rsidRDefault="00C2503E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8" w:rsidRPr="00774889" w:rsidRDefault="006F5228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</w:tbl>
    <w:p w:rsidR="00E94962" w:rsidRDefault="00E94962" w:rsidP="0031525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037E8" w:rsidRPr="00E15FD1" w:rsidRDefault="008037E8" w:rsidP="00337B2E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15FD1">
        <w:rPr>
          <w:rFonts w:ascii="Times New Roman" w:eastAsiaTheme="minorEastAsia" w:hAnsi="Times New Roman"/>
          <w:sz w:val="24"/>
          <w:szCs w:val="24"/>
          <w:lang w:eastAsia="ru-RU"/>
        </w:rPr>
        <w:t>Анализ показал, процент перевыполнения плановых показателей наблюдается по следующим</w:t>
      </w:r>
      <w:r w:rsidR="00AC5CA6" w:rsidRPr="00E15FD1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неналоговым</w:t>
      </w:r>
      <w:r w:rsidRPr="00E15FD1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доходам</w:t>
      </w:r>
      <w:r w:rsidR="00AC5CA6" w:rsidRPr="00E15FD1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4E469C" w:rsidRPr="00E15FD1" w:rsidRDefault="004E469C" w:rsidP="00337B2E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15FD1">
        <w:rPr>
          <w:rFonts w:ascii="Times New Roman" w:eastAsiaTheme="minorEastAsia" w:hAnsi="Times New Roman"/>
          <w:sz w:val="24"/>
          <w:szCs w:val="24"/>
          <w:lang w:eastAsia="ru-RU"/>
        </w:rPr>
        <w:t>1. Доходы от использования имущества, находящегося в государственной и муниципальной собственности</w:t>
      </w:r>
      <w:r w:rsidR="005A4F85">
        <w:rPr>
          <w:rFonts w:ascii="Times New Roman" w:eastAsiaTheme="minorEastAsia" w:hAnsi="Times New Roman"/>
          <w:sz w:val="24"/>
          <w:szCs w:val="24"/>
          <w:lang w:eastAsia="ru-RU"/>
        </w:rPr>
        <w:t xml:space="preserve"> –</w:t>
      </w:r>
      <w:r w:rsidR="004D5A5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B2B1C">
        <w:rPr>
          <w:rFonts w:ascii="Times New Roman" w:eastAsiaTheme="minorEastAsia" w:hAnsi="Times New Roman"/>
          <w:sz w:val="24"/>
          <w:szCs w:val="24"/>
          <w:lang w:eastAsia="ru-RU"/>
        </w:rPr>
        <w:t xml:space="preserve">117,6%, </w:t>
      </w:r>
      <w:r w:rsidR="00E15FD1" w:rsidRPr="00E15FD1">
        <w:rPr>
          <w:rFonts w:ascii="Times New Roman" w:eastAsiaTheme="minorEastAsia" w:hAnsi="Times New Roman"/>
          <w:sz w:val="24"/>
          <w:szCs w:val="24"/>
          <w:lang w:eastAsia="ru-RU"/>
        </w:rPr>
        <w:t>в том числе:</w:t>
      </w:r>
    </w:p>
    <w:p w:rsidR="00CB2B1C" w:rsidRDefault="004E469C" w:rsidP="00337B2E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5F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CA6" w:rsidRPr="00E15F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037E8" w:rsidRPr="00E15F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5CB0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F96828" w:rsidRPr="00E15FD1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D25CB0">
        <w:rPr>
          <w:rFonts w:ascii="Times New Roman" w:eastAsia="Times New Roman" w:hAnsi="Times New Roman"/>
          <w:bCs/>
          <w:sz w:val="24"/>
          <w:szCs w:val="24"/>
          <w:lang w:eastAsia="ru-RU"/>
        </w:rPr>
        <w:t>рочим</w:t>
      </w:r>
      <w:r w:rsidR="00F361EF" w:rsidRPr="00E15F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поступления</w:t>
      </w:r>
      <w:r w:rsidR="00D25CB0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F361EF" w:rsidRPr="00E15F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2A61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перевыполнение </w:t>
      </w:r>
      <w:r w:rsidR="00D25C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205,5 тыс. рублей (117,6%).</w:t>
      </w:r>
      <w:r w:rsidR="00D8753E" w:rsidRPr="00E15F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37B2E" w:rsidRDefault="00337B2E" w:rsidP="00337B2E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81480" w:rsidRDefault="00E15FD1" w:rsidP="00337B2E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5FD1"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r w:rsidRPr="00E15FD1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D8753E" w:rsidRPr="00E15FD1">
        <w:rPr>
          <w:rFonts w:ascii="Times New Roman" w:eastAsia="Times New Roman" w:hAnsi="Times New Roman"/>
          <w:bCs/>
          <w:sz w:val="24"/>
          <w:szCs w:val="24"/>
          <w:lang w:eastAsia="ru-RU"/>
        </w:rPr>
        <w:t>оходы от оказания платных услуг (работ) и компенсации затрат государства</w:t>
      </w:r>
      <w:r w:rsidR="00815C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108,7% или на 187,0 тыс. рублей, </w:t>
      </w:r>
      <w:r w:rsidR="003C08CF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</w:t>
      </w:r>
      <w:r w:rsidR="0068148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D25CB0" w:rsidRDefault="00681480" w:rsidP="00337B2E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9041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5E216C">
        <w:rPr>
          <w:rFonts w:ascii="Times New Roman" w:eastAsia="Times New Roman" w:hAnsi="Times New Roman"/>
          <w:bCs/>
          <w:sz w:val="24"/>
          <w:szCs w:val="24"/>
          <w:lang w:eastAsia="ru-RU"/>
        </w:rPr>
        <w:t>рочим доходам</w:t>
      </w:r>
      <w:r w:rsidRPr="00681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оказания платных услуг (работ) получателями средств бюджетов городских поселений</w:t>
      </w:r>
      <w:r w:rsidR="005E21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A61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перевыполнение </w:t>
      </w:r>
      <w:r w:rsidR="005E216C">
        <w:rPr>
          <w:rFonts w:ascii="Times New Roman" w:eastAsia="Times New Roman" w:hAnsi="Times New Roman"/>
          <w:bCs/>
          <w:sz w:val="24"/>
          <w:szCs w:val="24"/>
          <w:lang w:eastAsia="ru-RU"/>
        </w:rPr>
        <w:t>на 87,0 тыс. рублей (115,3</w:t>
      </w:r>
      <w:r w:rsidR="00D25CB0">
        <w:rPr>
          <w:rFonts w:ascii="Times New Roman" w:eastAsia="Times New Roman" w:hAnsi="Times New Roman"/>
          <w:bCs/>
          <w:sz w:val="24"/>
          <w:szCs w:val="24"/>
          <w:lang w:eastAsia="ru-RU"/>
        </w:rPr>
        <w:t>%);</w:t>
      </w:r>
    </w:p>
    <w:p w:rsidR="003C08CF" w:rsidRDefault="003C08CF" w:rsidP="00337B2E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9041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9041F7">
        <w:rPr>
          <w:rFonts w:ascii="Times New Roman" w:eastAsia="Times New Roman" w:hAnsi="Times New Roman"/>
          <w:bCs/>
          <w:sz w:val="24"/>
          <w:szCs w:val="24"/>
          <w:lang w:eastAsia="ru-RU"/>
        </w:rPr>
        <w:t>оходам, поступающи</w:t>
      </w:r>
      <w:r w:rsidR="00C6140D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3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порядке возмещения расходов, понесенных в связи с эксплуатацией имущества</w:t>
      </w:r>
      <w:r w:rsidR="00E271F8" w:rsidRPr="00E271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271F8">
        <w:rPr>
          <w:rFonts w:ascii="Times New Roman" w:eastAsia="Times New Roman" w:hAnsi="Times New Roman"/>
          <w:bCs/>
          <w:sz w:val="24"/>
          <w:szCs w:val="24"/>
          <w:lang w:eastAsia="ru-RU"/>
        </w:rPr>
        <w:t>перевыполнение</w:t>
      </w:r>
      <w:r w:rsidR="003B12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5C75">
        <w:rPr>
          <w:rFonts w:ascii="Times New Roman" w:eastAsia="Times New Roman" w:hAnsi="Times New Roman"/>
          <w:bCs/>
          <w:sz w:val="24"/>
          <w:szCs w:val="24"/>
          <w:lang w:eastAsia="ru-RU"/>
        </w:rPr>
        <w:t>на 100,0 тыс. рублей</w:t>
      </w:r>
      <w:r w:rsidR="009041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(133,3%)</w:t>
      </w:r>
      <w:r w:rsidR="00815C7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37B2E" w:rsidRPr="00E15FD1" w:rsidRDefault="00337B2E" w:rsidP="00337B2E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8753E" w:rsidRPr="00054938" w:rsidRDefault="005078E3" w:rsidP="00337B2E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54938">
        <w:rPr>
          <w:rFonts w:ascii="Times New Roman" w:eastAsiaTheme="minorEastAsia" w:hAnsi="Times New Roman"/>
          <w:sz w:val="24"/>
          <w:szCs w:val="24"/>
          <w:lang w:eastAsia="ru-RU"/>
        </w:rPr>
        <w:t xml:space="preserve">3. </w:t>
      </w:r>
      <w:r w:rsidR="003116A9" w:rsidRPr="00054938">
        <w:rPr>
          <w:rFonts w:ascii="Times New Roman" w:eastAsiaTheme="minorEastAsia" w:hAnsi="Times New Roman"/>
          <w:sz w:val="24"/>
          <w:szCs w:val="24"/>
          <w:lang w:eastAsia="ru-RU"/>
        </w:rPr>
        <w:t>Доходы от продажи материальных и нематериальных активов</w:t>
      </w:r>
      <w:r w:rsidR="005306A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306A1" w:rsidRPr="005306A1">
        <w:rPr>
          <w:rFonts w:ascii="Times New Roman" w:eastAsiaTheme="minorEastAsia" w:hAnsi="Times New Roman"/>
          <w:sz w:val="24"/>
          <w:szCs w:val="24"/>
          <w:lang w:eastAsia="ru-RU"/>
        </w:rPr>
        <w:t xml:space="preserve">– 109,0% </w:t>
      </w:r>
      <w:r w:rsidR="003116A9" w:rsidRPr="00054938">
        <w:rPr>
          <w:rFonts w:ascii="Times New Roman" w:eastAsiaTheme="minorEastAsia" w:hAnsi="Times New Roman"/>
          <w:sz w:val="24"/>
          <w:szCs w:val="24"/>
          <w:lang w:eastAsia="ru-RU"/>
        </w:rPr>
        <w:t>в том числе</w:t>
      </w:r>
      <w:r w:rsidR="005160AF" w:rsidRPr="00054938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9E10CB" w:rsidRDefault="00AC5CA6" w:rsidP="00337B2E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4938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8037E8" w:rsidRPr="0005493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306A1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</w:t>
      </w:r>
      <w:r w:rsidR="009E10CB" w:rsidRPr="00054938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9041F7">
        <w:rPr>
          <w:rFonts w:ascii="Times New Roman" w:eastAsia="Times New Roman" w:hAnsi="Times New Roman"/>
          <w:bCs/>
          <w:sz w:val="24"/>
          <w:szCs w:val="24"/>
          <w:lang w:eastAsia="ru-RU"/>
        </w:rPr>
        <w:t>оходам</w:t>
      </w:r>
      <w:r w:rsidR="009E10CB" w:rsidRPr="000549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продажи земельных участков, государст</w:t>
      </w:r>
      <w:r w:rsidR="00A107D8">
        <w:rPr>
          <w:rFonts w:ascii="Times New Roman" w:eastAsia="Times New Roman" w:hAnsi="Times New Roman"/>
          <w:bCs/>
          <w:sz w:val="24"/>
          <w:szCs w:val="24"/>
          <w:lang w:eastAsia="ru-RU"/>
        </w:rPr>
        <w:t>венная собственность на которые</w:t>
      </w:r>
      <w:r w:rsidR="00FB01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E10CB" w:rsidRPr="00054938">
        <w:rPr>
          <w:rFonts w:ascii="Times New Roman" w:eastAsia="Times New Roman" w:hAnsi="Times New Roman"/>
          <w:bCs/>
          <w:sz w:val="24"/>
          <w:szCs w:val="24"/>
          <w:lang w:eastAsia="ru-RU"/>
        </w:rPr>
        <w:t>не разграничена и которые расположены в границах городских поселений</w:t>
      </w:r>
      <w:r w:rsidR="00054938" w:rsidRPr="000549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271F8">
        <w:rPr>
          <w:rFonts w:ascii="Times New Roman" w:eastAsiaTheme="minorEastAsia" w:hAnsi="Times New Roman"/>
          <w:sz w:val="24"/>
          <w:szCs w:val="24"/>
          <w:lang w:eastAsia="ru-RU"/>
        </w:rPr>
        <w:t>перевыполнение</w:t>
      </w:r>
      <w:r w:rsidR="00E271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107D8">
        <w:rPr>
          <w:rFonts w:ascii="Times New Roman" w:eastAsia="Times New Roman" w:hAnsi="Times New Roman"/>
          <w:bCs/>
          <w:sz w:val="24"/>
          <w:szCs w:val="24"/>
          <w:lang w:eastAsia="ru-RU"/>
        </w:rPr>
        <w:t>на 14,2 тыс. рублей (109,0%).</w:t>
      </w:r>
    </w:p>
    <w:p w:rsidR="00337B2E" w:rsidRPr="00054938" w:rsidRDefault="00337B2E" w:rsidP="00337B2E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E10CB" w:rsidRDefault="003E22DB" w:rsidP="00337B2E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302F">
        <w:rPr>
          <w:rFonts w:ascii="Times New Roman" w:eastAsia="Times New Roman" w:hAnsi="Times New Roman"/>
          <w:bCs/>
          <w:sz w:val="24"/>
          <w:szCs w:val="24"/>
          <w:lang w:eastAsia="ru-RU"/>
        </w:rPr>
        <w:t>4. Поступления по прочим неналоговым доходам, в том числе невыясненные поступления, зачисляемые в бюджеты городских поселений</w:t>
      </w:r>
      <w:r w:rsidR="0014302F" w:rsidRPr="0014302F">
        <w:rPr>
          <w:rFonts w:ascii="Times New Roman" w:eastAsia="Times New Roman" w:hAnsi="Times New Roman"/>
          <w:bCs/>
          <w:sz w:val="24"/>
          <w:szCs w:val="24"/>
          <w:lang w:eastAsia="ru-RU"/>
        </w:rPr>
        <w:t>, составили 20,1 тыс. рублей.</w:t>
      </w:r>
    </w:p>
    <w:p w:rsidR="00337B2E" w:rsidRDefault="00337B2E" w:rsidP="00337B2E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37B2E" w:rsidRDefault="00337B2E" w:rsidP="00337B2E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37B2E" w:rsidRDefault="00337B2E" w:rsidP="00337B2E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37B2E" w:rsidRPr="00BB082D" w:rsidRDefault="00337B2E" w:rsidP="00337B2E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90365" w:rsidRPr="003036EC" w:rsidRDefault="003205E2" w:rsidP="003036EC">
      <w:pPr>
        <w:jc w:val="center"/>
        <w:rPr>
          <w:rFonts w:ascii="Times New Roman" w:hAnsi="Times New Roman"/>
          <w:b/>
          <w:sz w:val="24"/>
          <w:szCs w:val="24"/>
        </w:rPr>
      </w:pPr>
      <w:r w:rsidRPr="00CB4969">
        <w:rPr>
          <w:rFonts w:ascii="Times New Roman" w:hAnsi="Times New Roman"/>
          <w:b/>
          <w:sz w:val="24"/>
          <w:szCs w:val="24"/>
        </w:rPr>
        <w:t>Диаграмма, отражающая удельный вес поступлений собственных неналоговых доходов в бюджет</w:t>
      </w:r>
    </w:p>
    <w:p w:rsidR="00E233D7" w:rsidRPr="00CB4969" w:rsidRDefault="00080BC9" w:rsidP="00CB4969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1E436C" wp14:editId="150D5968">
            <wp:extent cx="6156960" cy="3604260"/>
            <wp:effectExtent l="0" t="0" r="1524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870461" w:rsidRPr="00321BAD" w:rsidRDefault="00870461" w:rsidP="00337B2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BAD">
        <w:rPr>
          <w:rFonts w:ascii="Times New Roman" w:eastAsia="Times New Roman" w:hAnsi="Times New Roman"/>
          <w:sz w:val="24"/>
          <w:szCs w:val="24"/>
          <w:lang w:eastAsia="ru-RU"/>
        </w:rPr>
        <w:t>Наибольший удельный вес в общей сумме собственных неналоговых доходов  поселения занимают доходы:</w:t>
      </w:r>
    </w:p>
    <w:p w:rsidR="005E5AC4" w:rsidRPr="00321BAD" w:rsidRDefault="00F053A5" w:rsidP="00337B2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BA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321BAD" w:rsidRPr="00321B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1BAD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DC21AB" w:rsidRPr="00321BAD">
        <w:rPr>
          <w:rFonts w:ascii="Times New Roman" w:eastAsia="Times New Roman" w:hAnsi="Times New Roman"/>
          <w:b/>
          <w:sz w:val="24"/>
          <w:szCs w:val="24"/>
          <w:lang w:eastAsia="ru-RU"/>
        </w:rPr>
        <w:t>оходы от использования имущества</w:t>
      </w:r>
      <w:r w:rsidR="00DC21AB" w:rsidRPr="00321BAD">
        <w:rPr>
          <w:rFonts w:ascii="Times New Roman" w:eastAsia="Times New Roman" w:hAnsi="Times New Roman"/>
          <w:sz w:val="24"/>
          <w:szCs w:val="24"/>
          <w:lang w:eastAsia="ru-RU"/>
        </w:rPr>
        <w:t>, находящегося в государственной и муниципальной собственности</w:t>
      </w:r>
      <w:r w:rsidR="001B7B85" w:rsidRPr="00321B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33D7" w:rsidRPr="00321BA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870461" w:rsidRPr="00321B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21AB" w:rsidRPr="00BE1EC0">
        <w:rPr>
          <w:rFonts w:ascii="Times New Roman" w:eastAsia="Times New Roman" w:hAnsi="Times New Roman"/>
          <w:b/>
          <w:sz w:val="24"/>
          <w:szCs w:val="24"/>
          <w:lang w:eastAsia="ru-RU"/>
        </w:rPr>
        <w:t>69,0</w:t>
      </w:r>
      <w:r w:rsidR="000E6F34" w:rsidRPr="00321BAD">
        <w:rPr>
          <w:rFonts w:ascii="Times New Roman" w:eastAsia="Times New Roman" w:hAnsi="Times New Roman"/>
          <w:sz w:val="24"/>
          <w:szCs w:val="24"/>
          <w:lang w:eastAsia="ru-RU"/>
        </w:rPr>
        <w:t>%, в том числе:</w:t>
      </w:r>
    </w:p>
    <w:p w:rsidR="000E6F34" w:rsidRPr="00321BAD" w:rsidRDefault="000E6F34" w:rsidP="00337B2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BAD">
        <w:rPr>
          <w:rFonts w:ascii="Times New Roman" w:eastAsia="Times New Roman" w:hAnsi="Times New Roman"/>
          <w:sz w:val="24"/>
          <w:szCs w:val="24"/>
          <w:lang w:eastAsia="ru-RU"/>
        </w:rPr>
        <w:t>- по доходам</w:t>
      </w:r>
      <w:r w:rsidR="001B7B85" w:rsidRPr="00321BAD">
        <w:rPr>
          <w:rFonts w:ascii="Times New Roman" w:eastAsia="Times New Roman" w:hAnsi="Times New Roman"/>
          <w:sz w:val="24"/>
          <w:szCs w:val="24"/>
          <w:lang w:eastAsia="ru-RU"/>
        </w:rPr>
        <w:t>, получаемых</w:t>
      </w:r>
      <w:r w:rsidRPr="00321BAD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1B7B85" w:rsidRPr="00321BAD">
        <w:rPr>
          <w:rFonts w:ascii="Times New Roman" w:eastAsia="Times New Roman" w:hAnsi="Times New Roman"/>
          <w:sz w:val="24"/>
          <w:szCs w:val="24"/>
          <w:lang w:eastAsia="ru-RU"/>
        </w:rPr>
        <w:t xml:space="preserve"> – 43,</w:t>
      </w:r>
      <w:r w:rsidR="005D773D">
        <w:rPr>
          <w:rFonts w:ascii="Times New Roman" w:eastAsia="Times New Roman" w:hAnsi="Times New Roman"/>
          <w:sz w:val="24"/>
          <w:szCs w:val="24"/>
          <w:lang w:eastAsia="ru-RU"/>
        </w:rPr>
        <w:t>3%;</w:t>
      </w:r>
    </w:p>
    <w:p w:rsidR="00E233D7" w:rsidRDefault="00E233D7" w:rsidP="00337B2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BA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07C6A" w:rsidRPr="00321BAD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доходам, получаемых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</w:r>
      <w:r w:rsidRPr="00321BAD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A07C6A" w:rsidRPr="00321BAD">
        <w:rPr>
          <w:rFonts w:ascii="Times New Roman" w:eastAsia="Times New Roman" w:hAnsi="Times New Roman"/>
          <w:sz w:val="24"/>
          <w:szCs w:val="24"/>
          <w:lang w:eastAsia="ru-RU"/>
        </w:rPr>
        <w:t>14,2</w:t>
      </w:r>
      <w:r w:rsidR="005D773D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581B70" w:rsidRPr="00321BAD" w:rsidRDefault="00581B70" w:rsidP="00337B2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3D7" w:rsidRPr="00321BAD" w:rsidRDefault="00533DCA" w:rsidP="00337B2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EC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. </w:t>
      </w:r>
      <w:r w:rsidRPr="00321B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Доходы от оказания платных услуг и компенсации затрат государства</w:t>
      </w:r>
      <w:r w:rsidRPr="00321B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Pr="00BE1E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16,5</w:t>
      </w:r>
      <w:r w:rsidRPr="00321BAD">
        <w:rPr>
          <w:rFonts w:ascii="Times New Roman" w:eastAsia="Times New Roman" w:hAnsi="Times New Roman"/>
          <w:bCs/>
          <w:sz w:val="24"/>
          <w:szCs w:val="24"/>
          <w:lang w:eastAsia="ru-RU"/>
        </w:rPr>
        <w:t>%, в том числе:</w:t>
      </w:r>
    </w:p>
    <w:p w:rsidR="00E233D7" w:rsidRDefault="00507C29" w:rsidP="00337B2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1689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16891">
        <w:rPr>
          <w:rFonts w:ascii="Times New Roman" w:eastAsia="Times New Roman" w:hAnsi="Times New Roman"/>
          <w:sz w:val="24"/>
          <w:szCs w:val="24"/>
          <w:lang w:eastAsia="ru-RU"/>
        </w:rPr>
        <w:t>рочим доходам</w:t>
      </w:r>
      <w:r w:rsidRPr="00507C29">
        <w:rPr>
          <w:rFonts w:ascii="Times New Roman" w:eastAsia="Times New Roman" w:hAnsi="Times New Roman"/>
          <w:sz w:val="24"/>
          <w:szCs w:val="24"/>
          <w:lang w:eastAsia="ru-RU"/>
        </w:rPr>
        <w:t xml:space="preserve"> от компенсации затрат бюджетов городских поселений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21BAD">
        <w:rPr>
          <w:rFonts w:ascii="Times New Roman" w:eastAsia="Times New Roman" w:hAnsi="Times New Roman"/>
          <w:sz w:val="24"/>
          <w:szCs w:val="24"/>
          <w:lang w:eastAsia="ru-RU"/>
        </w:rPr>
        <w:t>9,1%;</w:t>
      </w:r>
    </w:p>
    <w:p w:rsidR="00D16891" w:rsidRDefault="00D16891" w:rsidP="00337B2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 </w:t>
      </w:r>
      <w:r w:rsidR="00321BA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рочим доходам</w:t>
      </w:r>
      <w:r w:rsidR="00507C29" w:rsidRPr="00507C29">
        <w:rPr>
          <w:rFonts w:ascii="Times New Roman" w:eastAsia="Times New Roman" w:hAnsi="Times New Roman"/>
          <w:sz w:val="24"/>
          <w:szCs w:val="24"/>
          <w:lang w:eastAsia="ru-RU"/>
        </w:rPr>
        <w:t xml:space="preserve"> от оказания платных услуг (работ) получателями средств бюджетов городских поселений</w:t>
      </w:r>
      <w:r w:rsidR="00321BAD">
        <w:rPr>
          <w:rFonts w:ascii="Times New Roman" w:eastAsia="Times New Roman" w:hAnsi="Times New Roman"/>
          <w:sz w:val="24"/>
          <w:szCs w:val="24"/>
          <w:lang w:eastAsia="ru-RU"/>
        </w:rPr>
        <w:t>- 4,6%.</w:t>
      </w:r>
    </w:p>
    <w:p w:rsidR="00581B70" w:rsidRDefault="00581B70" w:rsidP="00337B2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73D" w:rsidRDefault="005D773D" w:rsidP="00337B2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5D773D">
        <w:rPr>
          <w:rFonts w:ascii="Times New Roman" w:eastAsia="Times New Roman" w:hAnsi="Times New Roman"/>
          <w:b/>
          <w:sz w:val="24"/>
          <w:szCs w:val="24"/>
          <w:lang w:eastAsia="ru-RU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D773D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BE1EC0">
        <w:rPr>
          <w:rFonts w:ascii="Times New Roman" w:eastAsia="Times New Roman" w:hAnsi="Times New Roman"/>
          <w:b/>
          <w:sz w:val="24"/>
          <w:szCs w:val="24"/>
          <w:lang w:eastAsia="ru-RU"/>
        </w:rPr>
        <w:t>10,5%,</w:t>
      </w:r>
      <w:r w:rsidRPr="005D773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числе:</w:t>
      </w:r>
    </w:p>
    <w:p w:rsidR="00D16891" w:rsidRPr="005D773D" w:rsidRDefault="00D16891" w:rsidP="00337B2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доходам</w:t>
      </w:r>
      <w:r w:rsidRPr="00D16891">
        <w:rPr>
          <w:rFonts w:ascii="Times New Roman" w:eastAsia="Times New Roman" w:hAnsi="Times New Roman"/>
          <w:sz w:val="24"/>
          <w:szCs w:val="24"/>
          <w:lang w:eastAsia="ru-RU"/>
        </w:rPr>
        <w:t xml:space="preserve">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:rsidR="005D773D" w:rsidRDefault="005D773D" w:rsidP="005E5A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B2E" w:rsidRDefault="00337B2E" w:rsidP="005E5A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B2E" w:rsidRPr="00BB082D" w:rsidRDefault="00337B2E" w:rsidP="005E5A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398" w:rsidRDefault="0018329E" w:rsidP="00951BC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DF1E70">
        <w:rPr>
          <w:rFonts w:ascii="Times New Roman" w:eastAsia="Times New Roman" w:hAnsi="Times New Roman"/>
          <w:b/>
          <w:sz w:val="28"/>
          <w:szCs w:val="28"/>
          <w:lang w:eastAsia="ru-RU"/>
        </w:rPr>
        <w:t>3.2.</w:t>
      </w:r>
      <w:r w:rsidRPr="00DF1E70">
        <w:rPr>
          <w:rFonts w:ascii="Times New Roman" w:eastAsiaTheme="minorHAnsi" w:hAnsi="Times New Roman" w:cstheme="minorBidi"/>
          <w:b/>
          <w:sz w:val="28"/>
          <w:szCs w:val="28"/>
        </w:rPr>
        <w:t xml:space="preserve"> Анализ исполнения прогнозного</w:t>
      </w:r>
      <w:r w:rsidR="006B4CE7" w:rsidRPr="00DF1E70">
        <w:rPr>
          <w:rFonts w:ascii="Times New Roman" w:eastAsiaTheme="minorHAnsi" w:hAnsi="Times New Roman" w:cstheme="minorBidi"/>
          <w:b/>
          <w:sz w:val="28"/>
          <w:szCs w:val="28"/>
        </w:rPr>
        <w:t xml:space="preserve"> плана (программы) приватизации</w:t>
      </w:r>
    </w:p>
    <w:p w:rsidR="00337B2E" w:rsidRDefault="00337B2E" w:rsidP="00951BC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179FD" w:rsidRPr="00DF1E70" w:rsidRDefault="001179FD" w:rsidP="001179F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1E70">
        <w:rPr>
          <w:rFonts w:ascii="Times New Roman" w:eastAsiaTheme="minorHAnsi" w:hAnsi="Times New Roman"/>
          <w:sz w:val="24"/>
          <w:szCs w:val="24"/>
        </w:rPr>
        <w:t>В соответствии с пунктом 3 статьи 4 Федерального закона от 21.12.2001 г. № 178-ФЗ   "О приватизации государственного и муниципального имущества",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приватизации.</w:t>
      </w:r>
    </w:p>
    <w:p w:rsidR="001179FD" w:rsidRPr="00DF1E70" w:rsidRDefault="001179FD" w:rsidP="001179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DF1E70">
        <w:rPr>
          <w:rFonts w:ascii="Times New Roman" w:eastAsiaTheme="minorHAnsi" w:hAnsi="Times New Roman"/>
          <w:sz w:val="24"/>
          <w:szCs w:val="24"/>
        </w:rPr>
        <w:t>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доходов.</w:t>
      </w:r>
    </w:p>
    <w:p w:rsidR="0043054A" w:rsidRPr="001F6219" w:rsidRDefault="0043054A" w:rsidP="004305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43054A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43054A">
        <w:rPr>
          <w:rFonts w:ascii="Times New Roman" w:eastAsiaTheme="minorHAnsi" w:hAnsi="Times New Roman"/>
          <w:sz w:val="24"/>
          <w:szCs w:val="24"/>
        </w:rPr>
        <w:t xml:space="preserve"> статьи 8 Федерального закона от 21 декабря 2001 № </w:t>
      </w:r>
      <w:r w:rsidRPr="0043054A">
        <w:rPr>
          <w:rFonts w:ascii="Times New Roman" w:eastAsiaTheme="minorHAnsi" w:hAnsi="Times New Roman"/>
          <w:iCs/>
          <w:sz w:val="24"/>
          <w:szCs w:val="24"/>
        </w:rPr>
        <w:t>178</w:t>
      </w:r>
      <w:r w:rsidRPr="0043054A">
        <w:rPr>
          <w:rFonts w:ascii="Times New Roman" w:eastAsiaTheme="minorHAnsi" w:hAnsi="Times New Roman"/>
          <w:i/>
          <w:sz w:val="24"/>
          <w:szCs w:val="24"/>
        </w:rPr>
        <w:t>-</w:t>
      </w:r>
      <w:r w:rsidRPr="0043054A">
        <w:rPr>
          <w:rFonts w:ascii="Times New Roman" w:eastAsiaTheme="minorHAnsi" w:hAnsi="Times New Roman"/>
          <w:iCs/>
          <w:sz w:val="24"/>
          <w:szCs w:val="24"/>
        </w:rPr>
        <w:t>ФЗ</w:t>
      </w:r>
      <w:r w:rsidRPr="0043054A">
        <w:rPr>
          <w:rFonts w:ascii="Times New Roman" w:eastAsiaTheme="minorHAnsi" w:hAnsi="Times New Roman"/>
          <w:i/>
          <w:sz w:val="24"/>
          <w:szCs w:val="24"/>
        </w:rPr>
        <w:br/>
        <w:t>"</w:t>
      </w:r>
      <w:r w:rsidRPr="0043054A">
        <w:rPr>
          <w:rFonts w:ascii="Times New Roman" w:eastAsiaTheme="minorHAnsi" w:hAnsi="Times New Roman"/>
          <w:sz w:val="24"/>
          <w:szCs w:val="24"/>
        </w:rPr>
        <w:t xml:space="preserve">О </w:t>
      </w:r>
      <w:r w:rsidRPr="0043054A">
        <w:rPr>
          <w:rFonts w:ascii="Times New Roman" w:eastAsiaTheme="minorHAnsi" w:hAnsi="Times New Roman"/>
          <w:iCs/>
          <w:sz w:val="24"/>
          <w:szCs w:val="24"/>
        </w:rPr>
        <w:t>приватизации</w:t>
      </w:r>
      <w:r w:rsidRPr="0043054A">
        <w:rPr>
          <w:rFonts w:ascii="Times New Roman" w:eastAsiaTheme="minorHAnsi" w:hAnsi="Times New Roman"/>
          <w:sz w:val="24"/>
          <w:szCs w:val="24"/>
        </w:rPr>
        <w:t xml:space="preserve"> государственного и муниципального имущества"</w:t>
      </w:r>
      <w:r w:rsidR="00DF4491" w:rsidRPr="004A7376">
        <w:rPr>
          <w:rFonts w:ascii="Times New Roman" w:eastAsiaTheme="minorHAnsi" w:hAnsi="Times New Roman"/>
          <w:sz w:val="24"/>
          <w:szCs w:val="24"/>
        </w:rPr>
        <w:t xml:space="preserve"> </w:t>
      </w:r>
      <w:r w:rsidR="004A7376" w:rsidRPr="004A7376">
        <w:rPr>
          <w:rFonts w:ascii="Times New Roman" w:hAnsi="Times New Roman"/>
          <w:sz w:val="24"/>
          <w:szCs w:val="24"/>
        </w:rPr>
        <w:t xml:space="preserve">Поселковой </w:t>
      </w:r>
      <w:r w:rsidR="004A7376" w:rsidRPr="004A7376">
        <w:rPr>
          <w:rFonts w:ascii="Times New Roman" w:eastAsiaTheme="minorHAnsi" w:hAnsi="Times New Roman"/>
          <w:sz w:val="24"/>
          <w:szCs w:val="24"/>
        </w:rPr>
        <w:t>администрацией городского поселения «Поселок Серебряный Бор»</w:t>
      </w:r>
      <w:r w:rsidRPr="0043054A">
        <w:rPr>
          <w:rFonts w:ascii="Times New Roman" w:eastAsiaTheme="minorHAnsi" w:hAnsi="Times New Roman"/>
          <w:sz w:val="24"/>
          <w:szCs w:val="24"/>
        </w:rPr>
        <w:t xml:space="preserve"> </w:t>
      </w:r>
      <w:r w:rsidRPr="0043054A">
        <w:rPr>
          <w:rFonts w:ascii="Times New Roman" w:eastAsiaTheme="minorHAnsi" w:hAnsi="Times New Roman"/>
          <w:b/>
          <w:sz w:val="24"/>
          <w:szCs w:val="24"/>
        </w:rPr>
        <w:t>не разработан</w:t>
      </w:r>
      <w:r w:rsidRPr="0043054A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40" w:anchor="/document/189020/entry/1000" w:history="1">
        <w:r w:rsidRPr="0043054A">
          <w:rPr>
            <w:rFonts w:ascii="Times New Roman" w:eastAsiaTheme="minorHAnsi" w:hAnsi="Times New Roman"/>
            <w:sz w:val="24"/>
            <w:szCs w:val="24"/>
          </w:rPr>
          <w:t>Порядок</w:t>
        </w:r>
      </w:hyperlink>
      <w:r w:rsidRPr="0043054A">
        <w:rPr>
          <w:rFonts w:ascii="Times New Roman" w:eastAsiaTheme="minorHAnsi" w:hAnsi="Times New Roman"/>
          <w:sz w:val="24"/>
          <w:szCs w:val="24"/>
        </w:rPr>
        <w:t xml:space="preserve"> разработки прогнозного плана (программы) приватизации муниципального имущества.</w:t>
      </w:r>
    </w:p>
    <w:p w:rsidR="001179FD" w:rsidRPr="001F6219" w:rsidRDefault="00CA4DF8" w:rsidP="001F621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1F6219">
        <w:rPr>
          <w:rFonts w:ascii="Times New Roman" w:eastAsiaTheme="minorHAnsi" w:hAnsi="Times New Roman" w:cstheme="minorBidi"/>
          <w:sz w:val="24"/>
          <w:szCs w:val="24"/>
        </w:rPr>
        <w:t>Утвержденный План приватизации имущества муниципального образования городское поселение «Поселок Серебряный Бор» Нерюнгринского района на 2023 год по запросу Контрольно-счетной палаты МО «Нерюнгринский район»</w:t>
      </w:r>
      <w:r w:rsidR="001F6219" w:rsidRPr="001F6219">
        <w:rPr>
          <w:rFonts w:ascii="Times New Roman" w:eastAsiaTheme="minorHAnsi" w:hAnsi="Times New Roman" w:cstheme="minorBidi"/>
          <w:sz w:val="24"/>
          <w:szCs w:val="24"/>
        </w:rPr>
        <w:t xml:space="preserve"> от 06.03.2024г № 2</w:t>
      </w:r>
      <w:r w:rsidRPr="001F6219">
        <w:rPr>
          <w:rFonts w:ascii="Times New Roman" w:eastAsiaTheme="minorHAnsi" w:hAnsi="Times New Roman" w:cstheme="minorBidi"/>
          <w:sz w:val="24"/>
          <w:szCs w:val="24"/>
        </w:rPr>
        <w:t>2</w:t>
      </w:r>
      <w:r w:rsidR="001F6219" w:rsidRPr="001F6219">
        <w:rPr>
          <w:rFonts w:ascii="Times New Roman" w:eastAsiaTheme="minorHAnsi" w:hAnsi="Times New Roman" w:cstheme="minorBidi"/>
          <w:sz w:val="24"/>
          <w:szCs w:val="24"/>
        </w:rPr>
        <w:t xml:space="preserve">, на проверку       </w:t>
      </w:r>
      <w:r w:rsidR="001F6219" w:rsidRPr="001F6219">
        <w:rPr>
          <w:rFonts w:ascii="Times New Roman" w:eastAsiaTheme="minorHAnsi" w:hAnsi="Times New Roman" w:cstheme="minorBidi"/>
          <w:b/>
          <w:sz w:val="24"/>
          <w:szCs w:val="24"/>
        </w:rPr>
        <w:t>не предоставлен</w:t>
      </w:r>
      <w:r w:rsidR="001F6219" w:rsidRPr="001F6219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18329E" w:rsidRPr="00DF1E70" w:rsidRDefault="00F05472" w:rsidP="00F0547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05472">
        <w:rPr>
          <w:rFonts w:ascii="Times New Roman" w:eastAsiaTheme="minorHAnsi" w:hAnsi="Times New Roman"/>
          <w:sz w:val="24"/>
          <w:szCs w:val="24"/>
        </w:rPr>
        <w:t>Анализ показал,</w:t>
      </w:r>
      <w:r>
        <w:rPr>
          <w:rFonts w:ascii="Times New Roman" w:eastAsiaTheme="minorHAnsi" w:hAnsi="Times New Roman"/>
          <w:sz w:val="24"/>
          <w:szCs w:val="24"/>
        </w:rPr>
        <w:t xml:space="preserve"> д</w:t>
      </w:r>
      <w:r w:rsidR="0018329E" w:rsidRPr="00DF1E70">
        <w:rPr>
          <w:rFonts w:ascii="Times New Roman" w:eastAsiaTheme="minorHAnsi" w:hAnsi="Times New Roman"/>
          <w:sz w:val="24"/>
          <w:szCs w:val="24"/>
        </w:rPr>
        <w:t>оходы от продажи материальных и нематериальных ценностей в общей структуре д</w:t>
      </w:r>
      <w:r w:rsidR="00530AD5" w:rsidRPr="00DF1E70">
        <w:rPr>
          <w:rFonts w:ascii="Times New Roman" w:eastAsiaTheme="minorHAnsi" w:hAnsi="Times New Roman"/>
          <w:sz w:val="24"/>
          <w:szCs w:val="24"/>
        </w:rPr>
        <w:t>оходов за 2023</w:t>
      </w:r>
      <w:r w:rsidR="0018329E" w:rsidRPr="00DF1E70">
        <w:rPr>
          <w:rFonts w:ascii="Times New Roman" w:eastAsiaTheme="minorHAnsi" w:hAnsi="Times New Roman"/>
          <w:sz w:val="24"/>
          <w:szCs w:val="24"/>
        </w:rPr>
        <w:t xml:space="preserve"> год составили </w:t>
      </w:r>
      <w:r w:rsidR="00E709D9" w:rsidRPr="00DF1E70">
        <w:rPr>
          <w:rFonts w:ascii="Times New Roman" w:eastAsiaTheme="minorHAnsi" w:hAnsi="Times New Roman"/>
          <w:sz w:val="24"/>
          <w:szCs w:val="24"/>
        </w:rPr>
        <w:t>1,3</w:t>
      </w:r>
      <w:r w:rsidR="0018329E" w:rsidRPr="00DF1E70">
        <w:rPr>
          <w:rFonts w:ascii="Times New Roman" w:eastAsiaTheme="minorHAnsi" w:hAnsi="Times New Roman"/>
          <w:sz w:val="24"/>
          <w:szCs w:val="24"/>
        </w:rPr>
        <w:t>%.</w:t>
      </w:r>
    </w:p>
    <w:p w:rsidR="00DF1E70" w:rsidRDefault="00DF1E70" w:rsidP="00F05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7B2E" w:rsidRPr="00A2625C" w:rsidRDefault="00337B2E" w:rsidP="00F05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75ED" w:rsidRDefault="00C70DED" w:rsidP="00303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514">
        <w:rPr>
          <w:rFonts w:ascii="Times New Roman" w:hAnsi="Times New Roman"/>
          <w:b/>
          <w:sz w:val="28"/>
          <w:szCs w:val="28"/>
        </w:rPr>
        <w:t>3.3</w:t>
      </w:r>
      <w:r w:rsidR="00587946" w:rsidRPr="005D6514">
        <w:rPr>
          <w:rFonts w:ascii="Times New Roman" w:hAnsi="Times New Roman"/>
          <w:b/>
          <w:sz w:val="28"/>
          <w:szCs w:val="28"/>
        </w:rPr>
        <w:t xml:space="preserve">. Исполнение бюджета городского поселения «Поселок </w:t>
      </w:r>
      <w:r w:rsidR="006D1AD9" w:rsidRPr="005D6514">
        <w:rPr>
          <w:rFonts w:ascii="Times New Roman" w:hAnsi="Times New Roman"/>
          <w:b/>
          <w:sz w:val="28"/>
          <w:szCs w:val="28"/>
        </w:rPr>
        <w:t>Серебряный Бор</w:t>
      </w:r>
      <w:r w:rsidR="00587946" w:rsidRPr="005D6514">
        <w:rPr>
          <w:rFonts w:ascii="Times New Roman" w:hAnsi="Times New Roman"/>
          <w:b/>
          <w:sz w:val="28"/>
          <w:szCs w:val="28"/>
        </w:rPr>
        <w:t>» Нерюнгринского района по расходн</w:t>
      </w:r>
      <w:r w:rsidR="003036EC">
        <w:rPr>
          <w:rFonts w:ascii="Times New Roman" w:hAnsi="Times New Roman"/>
          <w:b/>
          <w:sz w:val="28"/>
          <w:szCs w:val="28"/>
        </w:rPr>
        <w:t>ым обязательствам</w:t>
      </w:r>
    </w:p>
    <w:p w:rsidR="00337B2E" w:rsidRPr="009A56D9" w:rsidRDefault="00337B2E" w:rsidP="00303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E9A" w:rsidRPr="009A56D9" w:rsidRDefault="00994C24" w:rsidP="003036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56D9">
        <w:rPr>
          <w:rFonts w:ascii="Times New Roman" w:hAnsi="Times New Roman"/>
          <w:sz w:val="24"/>
          <w:szCs w:val="24"/>
        </w:rPr>
        <w:t>Решением 4</w:t>
      </w:r>
      <w:r w:rsidR="005621E1" w:rsidRPr="009A56D9">
        <w:rPr>
          <w:rFonts w:ascii="Times New Roman" w:hAnsi="Times New Roman"/>
          <w:sz w:val="24"/>
          <w:szCs w:val="24"/>
        </w:rPr>
        <w:t>-й сессии депутатов Серебряноборского поселкового Совета депутатов</w:t>
      </w:r>
      <w:r w:rsidR="00CD28B1" w:rsidRPr="009A56D9">
        <w:rPr>
          <w:rFonts w:ascii="Times New Roman" w:hAnsi="Times New Roman"/>
          <w:sz w:val="24"/>
          <w:szCs w:val="24"/>
        </w:rPr>
        <w:t xml:space="preserve">    </w:t>
      </w:r>
      <w:r w:rsidR="005621E1" w:rsidRPr="009A56D9">
        <w:rPr>
          <w:rFonts w:ascii="Times New Roman" w:hAnsi="Times New Roman"/>
          <w:sz w:val="24"/>
          <w:szCs w:val="24"/>
        </w:rPr>
        <w:t xml:space="preserve"> (</w:t>
      </w:r>
      <w:r w:rsidR="005621E1" w:rsidRPr="009A56D9">
        <w:rPr>
          <w:rFonts w:ascii="Times New Roman" w:hAnsi="Times New Roman"/>
          <w:sz w:val="24"/>
          <w:szCs w:val="24"/>
          <w:lang w:val="en-US"/>
        </w:rPr>
        <w:t>V</w:t>
      </w:r>
      <w:r w:rsidRPr="009A56D9">
        <w:rPr>
          <w:rFonts w:ascii="Times New Roman" w:hAnsi="Times New Roman"/>
          <w:sz w:val="24"/>
          <w:szCs w:val="24"/>
        </w:rPr>
        <w:t xml:space="preserve">-созыва) от 29.12.2022  г. № 2-4 </w:t>
      </w:r>
      <w:r w:rsidR="005621E1" w:rsidRPr="009A56D9">
        <w:rPr>
          <w:rFonts w:ascii="Times New Roman" w:hAnsi="Times New Roman"/>
          <w:sz w:val="24"/>
          <w:szCs w:val="24"/>
        </w:rPr>
        <w:t>«О бюджете муниципального образования городское поселение «Поселок Серебряный Бо</w:t>
      </w:r>
      <w:r w:rsidRPr="009A56D9">
        <w:rPr>
          <w:rFonts w:ascii="Times New Roman" w:hAnsi="Times New Roman"/>
          <w:sz w:val="24"/>
          <w:szCs w:val="24"/>
        </w:rPr>
        <w:t>р» Нерюнгринского района на 2023</w:t>
      </w:r>
      <w:r w:rsidR="005621E1" w:rsidRPr="009A56D9">
        <w:rPr>
          <w:rFonts w:ascii="Times New Roman" w:hAnsi="Times New Roman"/>
          <w:sz w:val="24"/>
          <w:szCs w:val="24"/>
        </w:rPr>
        <w:t xml:space="preserve"> год»</w:t>
      </w:r>
      <w:r w:rsidR="00A842CB" w:rsidRPr="009A56D9">
        <w:rPr>
          <w:rFonts w:ascii="Times New Roman" w:hAnsi="Times New Roman"/>
          <w:sz w:val="24"/>
          <w:szCs w:val="24"/>
        </w:rPr>
        <w:t xml:space="preserve"> </w:t>
      </w:r>
      <w:r w:rsidR="00A93DCD" w:rsidRPr="009A56D9">
        <w:rPr>
          <w:rFonts w:ascii="Times New Roman" w:hAnsi="Times New Roman"/>
          <w:sz w:val="24"/>
          <w:szCs w:val="24"/>
        </w:rPr>
        <w:t xml:space="preserve">расходы </w:t>
      </w:r>
      <w:r w:rsidR="00B3768E" w:rsidRPr="009A56D9">
        <w:rPr>
          <w:rFonts w:ascii="Times New Roman" w:hAnsi="Times New Roman"/>
          <w:sz w:val="24"/>
          <w:szCs w:val="24"/>
        </w:rPr>
        <w:t xml:space="preserve">бюджета </w:t>
      </w:r>
      <w:r w:rsidR="00FC439D" w:rsidRPr="009A56D9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D55479" w:rsidRPr="009A56D9">
        <w:rPr>
          <w:rFonts w:ascii="Times New Roman" w:hAnsi="Times New Roman"/>
          <w:sz w:val="24"/>
          <w:szCs w:val="24"/>
        </w:rPr>
        <w:t>Серебряный Бор</w:t>
      </w:r>
      <w:r w:rsidR="00FC439D" w:rsidRPr="009A56D9">
        <w:rPr>
          <w:rFonts w:ascii="Times New Roman" w:hAnsi="Times New Roman"/>
          <w:sz w:val="24"/>
          <w:szCs w:val="24"/>
        </w:rPr>
        <w:t xml:space="preserve">» </w:t>
      </w:r>
      <w:r w:rsidR="00B3768E" w:rsidRPr="009A56D9">
        <w:rPr>
          <w:rFonts w:ascii="Times New Roman" w:hAnsi="Times New Roman"/>
          <w:sz w:val="24"/>
          <w:szCs w:val="24"/>
        </w:rPr>
        <w:t xml:space="preserve">утверждены в сумме </w:t>
      </w:r>
      <w:r w:rsidR="009A56D9" w:rsidRPr="009A56D9">
        <w:rPr>
          <w:rFonts w:ascii="Times New Roman" w:hAnsi="Times New Roman"/>
          <w:b/>
          <w:sz w:val="24"/>
          <w:szCs w:val="24"/>
        </w:rPr>
        <w:t>58 979,5</w:t>
      </w:r>
      <w:r w:rsidR="00A842CB" w:rsidRPr="009A56D9">
        <w:rPr>
          <w:rFonts w:ascii="Times New Roman" w:hAnsi="Times New Roman"/>
          <w:b/>
          <w:sz w:val="24"/>
          <w:szCs w:val="24"/>
        </w:rPr>
        <w:t xml:space="preserve"> </w:t>
      </w:r>
      <w:r w:rsidR="00E02E9A" w:rsidRPr="009A56D9">
        <w:rPr>
          <w:rFonts w:ascii="Times New Roman" w:hAnsi="Times New Roman"/>
          <w:b/>
          <w:sz w:val="24"/>
          <w:szCs w:val="24"/>
        </w:rPr>
        <w:t>тыс. рублей.</w:t>
      </w:r>
      <w:r w:rsidR="00B3768E" w:rsidRPr="009A56D9">
        <w:rPr>
          <w:rFonts w:ascii="Times New Roman" w:hAnsi="Times New Roman"/>
          <w:sz w:val="24"/>
          <w:szCs w:val="24"/>
        </w:rPr>
        <w:t xml:space="preserve"> Уточненный годовой план</w:t>
      </w:r>
      <w:r w:rsidR="00A93DCD" w:rsidRPr="009A56D9">
        <w:rPr>
          <w:rFonts w:ascii="Times New Roman" w:hAnsi="Times New Roman"/>
          <w:sz w:val="24"/>
          <w:szCs w:val="24"/>
        </w:rPr>
        <w:t xml:space="preserve"> расходов бюджета </w:t>
      </w:r>
      <w:r w:rsidR="00B3768E" w:rsidRPr="009A56D9">
        <w:rPr>
          <w:rFonts w:ascii="Times New Roman" w:hAnsi="Times New Roman"/>
          <w:sz w:val="24"/>
          <w:szCs w:val="24"/>
        </w:rPr>
        <w:t xml:space="preserve"> составил </w:t>
      </w:r>
      <w:r w:rsidR="009A56D9" w:rsidRPr="009A56D9">
        <w:rPr>
          <w:rFonts w:ascii="Times New Roman" w:hAnsi="Times New Roman"/>
          <w:b/>
          <w:sz w:val="24"/>
          <w:szCs w:val="24"/>
        </w:rPr>
        <w:t>114 605,7</w:t>
      </w:r>
      <w:r w:rsidR="004829DC" w:rsidRPr="009A56D9">
        <w:rPr>
          <w:rFonts w:ascii="Times New Roman" w:hAnsi="Times New Roman"/>
          <w:sz w:val="24"/>
          <w:szCs w:val="24"/>
        </w:rPr>
        <w:t xml:space="preserve"> </w:t>
      </w:r>
      <w:r w:rsidR="00FC439D" w:rsidRPr="009A56D9">
        <w:rPr>
          <w:rFonts w:ascii="Times New Roman" w:hAnsi="Times New Roman"/>
          <w:b/>
          <w:sz w:val="24"/>
          <w:szCs w:val="24"/>
        </w:rPr>
        <w:t>тыс</w:t>
      </w:r>
      <w:r w:rsidR="00B3768E" w:rsidRPr="009A56D9">
        <w:rPr>
          <w:rFonts w:ascii="Times New Roman" w:hAnsi="Times New Roman"/>
          <w:b/>
          <w:sz w:val="24"/>
          <w:szCs w:val="24"/>
        </w:rPr>
        <w:t>. руб</w:t>
      </w:r>
      <w:r w:rsidR="005621E1" w:rsidRPr="009A56D9">
        <w:rPr>
          <w:rFonts w:ascii="Times New Roman" w:hAnsi="Times New Roman"/>
          <w:b/>
          <w:sz w:val="24"/>
          <w:szCs w:val="24"/>
        </w:rPr>
        <w:t>лей</w:t>
      </w:r>
      <w:r w:rsidR="00E02E9A" w:rsidRPr="009A56D9">
        <w:rPr>
          <w:rFonts w:ascii="Times New Roman" w:hAnsi="Times New Roman"/>
          <w:b/>
          <w:sz w:val="24"/>
          <w:szCs w:val="24"/>
        </w:rPr>
        <w:t>.</w:t>
      </w:r>
      <w:r w:rsidR="00E02E9A" w:rsidRPr="009A56D9">
        <w:rPr>
          <w:rFonts w:ascii="Times New Roman" w:hAnsi="Times New Roman"/>
          <w:sz w:val="24"/>
          <w:szCs w:val="24"/>
        </w:rPr>
        <w:t xml:space="preserve"> Увеличение плана по сравнению с утвержденным</w:t>
      </w:r>
      <w:r w:rsidR="009A56D9" w:rsidRPr="009A56D9">
        <w:rPr>
          <w:rFonts w:ascii="Times New Roman" w:hAnsi="Times New Roman"/>
          <w:sz w:val="24"/>
          <w:szCs w:val="24"/>
        </w:rPr>
        <w:t>и показателями составило 55 626,2</w:t>
      </w:r>
      <w:r w:rsidR="00E02E9A" w:rsidRPr="009A56D9">
        <w:rPr>
          <w:rFonts w:ascii="Times New Roman" w:hAnsi="Times New Roman"/>
          <w:sz w:val="24"/>
          <w:szCs w:val="24"/>
        </w:rPr>
        <w:t xml:space="preserve"> тыс. рублей.</w:t>
      </w:r>
    </w:p>
    <w:p w:rsidR="006A75B2" w:rsidRPr="009A56D9" w:rsidRDefault="00B3768E" w:rsidP="00303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6D9">
        <w:rPr>
          <w:rFonts w:ascii="Times New Roman" w:hAnsi="Times New Roman"/>
          <w:sz w:val="24"/>
          <w:szCs w:val="24"/>
        </w:rPr>
        <w:t xml:space="preserve">Проведен анализ исполнения расходной части бюджета </w:t>
      </w:r>
      <w:r w:rsidR="00BB23BF" w:rsidRPr="009A56D9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D55479" w:rsidRPr="009A56D9">
        <w:rPr>
          <w:rFonts w:ascii="Times New Roman" w:hAnsi="Times New Roman"/>
          <w:sz w:val="24"/>
          <w:szCs w:val="24"/>
        </w:rPr>
        <w:t>Серебряный Бор</w:t>
      </w:r>
      <w:r w:rsidR="00BB23BF" w:rsidRPr="009A56D9">
        <w:rPr>
          <w:rFonts w:ascii="Times New Roman" w:hAnsi="Times New Roman"/>
          <w:sz w:val="24"/>
          <w:szCs w:val="24"/>
        </w:rPr>
        <w:t xml:space="preserve">» Нерюнгринского района в разрезе разделов классификации </w:t>
      </w:r>
      <w:r w:rsidR="009A56D9" w:rsidRPr="009A56D9">
        <w:rPr>
          <w:rFonts w:ascii="Times New Roman" w:hAnsi="Times New Roman"/>
          <w:sz w:val="24"/>
          <w:szCs w:val="24"/>
        </w:rPr>
        <w:t xml:space="preserve">расходов бюджета за 2023 </w:t>
      </w:r>
      <w:r w:rsidR="00BB23BF" w:rsidRPr="009A56D9">
        <w:rPr>
          <w:rFonts w:ascii="Times New Roman" w:hAnsi="Times New Roman"/>
          <w:sz w:val="24"/>
          <w:szCs w:val="24"/>
        </w:rPr>
        <w:t>год, данный анализ рассмотрен в таблице</w:t>
      </w:r>
      <w:r w:rsidR="005621E1" w:rsidRPr="009A56D9">
        <w:rPr>
          <w:rFonts w:ascii="Times New Roman" w:hAnsi="Times New Roman"/>
          <w:sz w:val="24"/>
          <w:szCs w:val="24"/>
        </w:rPr>
        <w:t>:</w:t>
      </w:r>
    </w:p>
    <w:p w:rsidR="002945B4" w:rsidRDefault="00EB1A2C" w:rsidP="0035778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r w:rsidRPr="009A56D9">
        <w:rPr>
          <w:rFonts w:ascii="Times New Roman" w:hAnsi="Times New Roman"/>
          <w:sz w:val="24"/>
          <w:szCs w:val="24"/>
        </w:rPr>
        <w:t xml:space="preserve">  </w:t>
      </w:r>
      <w:r w:rsidR="005621E1" w:rsidRPr="009A56D9">
        <w:rPr>
          <w:rFonts w:ascii="Times New Roman" w:hAnsi="Times New Roman"/>
          <w:sz w:val="24"/>
          <w:szCs w:val="24"/>
        </w:rPr>
        <w:t xml:space="preserve">   </w:t>
      </w:r>
      <w:r w:rsidR="00B3768E" w:rsidRPr="009A56D9">
        <w:rPr>
          <w:rFonts w:ascii="Times New Roman" w:hAnsi="Times New Roman"/>
          <w:sz w:val="24"/>
          <w:szCs w:val="24"/>
        </w:rPr>
        <w:t>тыс.</w:t>
      </w:r>
      <w:r w:rsidRPr="009A56D9">
        <w:rPr>
          <w:rFonts w:ascii="Times New Roman" w:hAnsi="Times New Roman"/>
          <w:sz w:val="24"/>
          <w:szCs w:val="24"/>
        </w:rPr>
        <w:t xml:space="preserve"> </w:t>
      </w:r>
      <w:r w:rsidR="00B3768E" w:rsidRPr="009A56D9">
        <w:rPr>
          <w:rFonts w:ascii="Times New Roman" w:hAnsi="Times New Roman"/>
          <w:sz w:val="24"/>
          <w:szCs w:val="24"/>
        </w:rPr>
        <w:t>руб</w:t>
      </w:r>
      <w:r w:rsidR="005621E1" w:rsidRPr="009A56D9">
        <w:rPr>
          <w:rFonts w:ascii="Times New Roman" w:hAnsi="Times New Roman"/>
          <w:sz w:val="24"/>
          <w:szCs w:val="24"/>
        </w:rPr>
        <w:t>лей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559"/>
        <w:gridCol w:w="1276"/>
        <w:gridCol w:w="992"/>
        <w:gridCol w:w="851"/>
        <w:gridCol w:w="850"/>
      </w:tblGrid>
      <w:tr w:rsidR="00D85809" w:rsidRPr="00BB082D" w:rsidTr="00D85809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1A51F6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A51F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1A51F6" w:rsidRDefault="00D85809" w:rsidP="007C1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A51F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697030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Утвержденныйплан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BB082D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Уточненный 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BB082D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D85809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proofErr w:type="gramStart"/>
            <w:r w:rsidRPr="00D858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</w:t>
            </w:r>
            <w:r w:rsidRPr="00D85809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gramEnd"/>
          </w:p>
          <w:p w:rsidR="00D85809" w:rsidRPr="00D85809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5809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гр.5 - гр.4)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D85809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58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D85809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58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уд.</w:t>
            </w:r>
          </w:p>
          <w:p w:rsidR="00D85809" w:rsidRPr="00D85809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58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вес</w:t>
            </w:r>
          </w:p>
        </w:tc>
      </w:tr>
      <w:tr w:rsidR="00D85809" w:rsidRPr="00BB082D" w:rsidTr="00D85809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14 009,1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20 395,2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19 121,2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-1 274,0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142F2C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D85809" w:rsidRPr="00BB082D" w:rsidTr="00D85809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1 083,6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1 149,2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1 149,2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D85809" w:rsidRPr="00BB082D" w:rsidTr="00D85809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-387,9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D85809" w:rsidRPr="00BB082D" w:rsidTr="00D85809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8 860,4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24 109,3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22 204,4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-1 904,9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24,7</w:t>
            </w:r>
          </w:p>
        </w:tc>
      </w:tr>
      <w:tr w:rsidR="00D85809" w:rsidRPr="00BB082D" w:rsidTr="00D85809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5 143,7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21 293,9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17 470,5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-3 823,4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19,5</w:t>
            </w:r>
          </w:p>
        </w:tc>
      </w:tr>
      <w:tr w:rsidR="00D85809" w:rsidTr="00D85809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0,7</w:t>
            </w:r>
          </w:p>
        </w:tc>
      </w:tr>
      <w:tr w:rsidR="00D85809" w:rsidRPr="00BB082D" w:rsidTr="00D8580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44 737,8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27 316,3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4A1CE7" w:rsidP="004A1C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</w:t>
            </w:r>
            <w:r w:rsidR="00D85809"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17 421,5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30,4</w:t>
            </w:r>
          </w:p>
        </w:tc>
      </w:tr>
      <w:tr w:rsidR="00D85809" w:rsidRPr="00BB082D" w:rsidTr="00D85809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1,4</w:t>
            </w:r>
          </w:p>
        </w:tc>
      </w:tr>
      <w:tr w:rsidR="00D85809" w:rsidRPr="00BB082D" w:rsidTr="00D85809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0,2</w:t>
            </w:r>
          </w:p>
        </w:tc>
      </w:tr>
      <w:tr w:rsidR="00D85809" w:rsidRPr="00BB082D" w:rsidTr="00D85809">
        <w:trPr>
          <w:trHeight w:val="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5809" w:rsidRPr="00BB082D" w:rsidTr="00D85809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85809" w:rsidRPr="002945B4" w:rsidRDefault="00D85809" w:rsidP="007C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58 979,5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114 605,7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89 760,9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24 844,8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85809" w:rsidRPr="002945B4" w:rsidRDefault="00D85809" w:rsidP="007C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5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</w:tr>
    </w:tbl>
    <w:p w:rsidR="00494114" w:rsidRPr="00D85809" w:rsidRDefault="00B90D10" w:rsidP="0058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809">
        <w:rPr>
          <w:rFonts w:ascii="Times New Roman" w:hAnsi="Times New Roman"/>
          <w:sz w:val="24"/>
          <w:szCs w:val="24"/>
        </w:rPr>
        <w:t>За</w:t>
      </w:r>
      <w:r w:rsidR="00D85809" w:rsidRPr="00D85809">
        <w:rPr>
          <w:rFonts w:ascii="Times New Roman" w:hAnsi="Times New Roman"/>
          <w:sz w:val="24"/>
          <w:szCs w:val="24"/>
        </w:rPr>
        <w:t xml:space="preserve"> 2023</w:t>
      </w:r>
      <w:r w:rsidR="00B3768E" w:rsidRPr="00D85809">
        <w:rPr>
          <w:rFonts w:ascii="Times New Roman" w:hAnsi="Times New Roman"/>
          <w:sz w:val="24"/>
          <w:szCs w:val="24"/>
        </w:rPr>
        <w:t xml:space="preserve"> год в общей сумме расходов бюджета </w:t>
      </w:r>
      <w:r w:rsidRPr="00D85809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D55479" w:rsidRPr="00D85809">
        <w:rPr>
          <w:rFonts w:ascii="Times New Roman" w:hAnsi="Times New Roman"/>
          <w:sz w:val="24"/>
          <w:szCs w:val="24"/>
        </w:rPr>
        <w:t>Серебряный Бор</w:t>
      </w:r>
      <w:r w:rsidRPr="00D85809">
        <w:rPr>
          <w:rFonts w:ascii="Times New Roman" w:hAnsi="Times New Roman"/>
          <w:sz w:val="24"/>
          <w:szCs w:val="24"/>
        </w:rPr>
        <w:t xml:space="preserve">» </w:t>
      </w:r>
      <w:r w:rsidR="00B3768E" w:rsidRPr="00D85809">
        <w:rPr>
          <w:rFonts w:ascii="Times New Roman" w:hAnsi="Times New Roman"/>
          <w:sz w:val="24"/>
          <w:szCs w:val="24"/>
        </w:rPr>
        <w:t>Нерюнгринского района</w:t>
      </w:r>
      <w:r w:rsidR="006E5382" w:rsidRPr="00D85809">
        <w:rPr>
          <w:rFonts w:ascii="Times New Roman" w:hAnsi="Times New Roman"/>
          <w:sz w:val="24"/>
          <w:szCs w:val="24"/>
        </w:rPr>
        <w:t xml:space="preserve"> </w:t>
      </w:r>
      <w:r w:rsidRPr="00D85809">
        <w:rPr>
          <w:rFonts w:ascii="Times New Roman" w:hAnsi="Times New Roman"/>
          <w:sz w:val="24"/>
          <w:szCs w:val="24"/>
        </w:rPr>
        <w:t>удельный вес расходов распределен следующим образом:</w:t>
      </w:r>
    </w:p>
    <w:p w:rsidR="00F42D97" w:rsidRPr="00D85809" w:rsidRDefault="00457949" w:rsidP="00581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09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D85809">
        <w:rPr>
          <w:rFonts w:ascii="Times New Roman" w:hAnsi="Times New Roman"/>
          <w:sz w:val="24"/>
          <w:szCs w:val="24"/>
        </w:rPr>
        <w:t xml:space="preserve"> фактическое исполнение составило</w:t>
      </w:r>
      <w:r w:rsidR="00D85809" w:rsidRPr="00D85809">
        <w:rPr>
          <w:rFonts w:ascii="Times New Roman" w:hAnsi="Times New Roman"/>
          <w:sz w:val="24"/>
          <w:szCs w:val="24"/>
        </w:rPr>
        <w:t xml:space="preserve">                  </w:t>
      </w:r>
      <w:r w:rsidRPr="00D85809">
        <w:rPr>
          <w:rFonts w:ascii="Times New Roman" w:hAnsi="Times New Roman"/>
          <w:sz w:val="24"/>
          <w:szCs w:val="24"/>
        </w:rPr>
        <w:t xml:space="preserve"> </w:t>
      </w:r>
      <w:r w:rsidR="00D85809" w:rsidRPr="00D85809">
        <w:rPr>
          <w:rFonts w:ascii="Times New Roman" w:hAnsi="Times New Roman"/>
          <w:b/>
          <w:sz w:val="24"/>
          <w:szCs w:val="24"/>
        </w:rPr>
        <w:t xml:space="preserve">19 121,2 </w:t>
      </w:r>
      <w:r w:rsidR="006559BF" w:rsidRPr="00D85809">
        <w:rPr>
          <w:rFonts w:ascii="Times New Roman" w:hAnsi="Times New Roman"/>
          <w:b/>
          <w:sz w:val="24"/>
          <w:szCs w:val="24"/>
        </w:rPr>
        <w:t>тыс. рублей</w:t>
      </w:r>
      <w:r w:rsidRPr="00D85809">
        <w:rPr>
          <w:rFonts w:ascii="Times New Roman" w:hAnsi="Times New Roman"/>
          <w:b/>
          <w:sz w:val="24"/>
          <w:szCs w:val="24"/>
        </w:rPr>
        <w:t>,</w:t>
      </w:r>
      <w:r w:rsidRPr="00D85809">
        <w:rPr>
          <w:rFonts w:ascii="Times New Roman" w:hAnsi="Times New Roman"/>
          <w:sz w:val="24"/>
          <w:szCs w:val="24"/>
        </w:rPr>
        <w:t xml:space="preserve"> в общей сумме расходов у</w:t>
      </w:r>
      <w:r w:rsidR="00C10E50" w:rsidRPr="00D85809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D85809" w:rsidRPr="00D85809">
        <w:rPr>
          <w:rFonts w:ascii="Times New Roman" w:hAnsi="Times New Roman"/>
          <w:sz w:val="24"/>
          <w:szCs w:val="24"/>
        </w:rPr>
        <w:t>21,3</w:t>
      </w:r>
      <w:r w:rsidR="00C10E50" w:rsidRPr="00D85809">
        <w:rPr>
          <w:rFonts w:ascii="Times New Roman" w:hAnsi="Times New Roman"/>
          <w:sz w:val="24"/>
          <w:szCs w:val="24"/>
        </w:rPr>
        <w:t>%</w:t>
      </w:r>
      <w:r w:rsidR="005D13FA" w:rsidRPr="00D85809">
        <w:rPr>
          <w:rFonts w:ascii="Times New Roman" w:hAnsi="Times New Roman"/>
          <w:sz w:val="24"/>
          <w:szCs w:val="24"/>
        </w:rPr>
        <w:t xml:space="preserve">. </w:t>
      </w:r>
    </w:p>
    <w:p w:rsidR="00F42D97" w:rsidRPr="00D85809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09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42D97" w:rsidRPr="00D85809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09">
        <w:rPr>
          <w:rFonts w:ascii="Times New Roman" w:hAnsi="Times New Roman"/>
          <w:sz w:val="24"/>
          <w:szCs w:val="24"/>
        </w:rPr>
        <w:t xml:space="preserve">0102 функционирование высшего должностного лица субъекта РФ – </w:t>
      </w:r>
      <w:r w:rsidR="00D85809" w:rsidRPr="00D85809">
        <w:rPr>
          <w:rFonts w:ascii="Times New Roman" w:hAnsi="Times New Roman"/>
          <w:sz w:val="24"/>
          <w:szCs w:val="24"/>
        </w:rPr>
        <w:t xml:space="preserve">2 018,4 </w:t>
      </w:r>
      <w:r w:rsidR="006F2580" w:rsidRPr="00D85809">
        <w:rPr>
          <w:rFonts w:ascii="Times New Roman" w:hAnsi="Times New Roman"/>
          <w:sz w:val="24"/>
          <w:szCs w:val="24"/>
        </w:rPr>
        <w:t>тыс. рублей</w:t>
      </w:r>
      <w:r w:rsidRPr="00D85809">
        <w:rPr>
          <w:rFonts w:ascii="Times New Roman" w:hAnsi="Times New Roman"/>
          <w:sz w:val="24"/>
          <w:szCs w:val="24"/>
        </w:rPr>
        <w:t>;</w:t>
      </w:r>
    </w:p>
    <w:p w:rsidR="00F42D97" w:rsidRPr="00D85809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09">
        <w:rPr>
          <w:rFonts w:ascii="Times New Roman" w:hAnsi="Times New Roman"/>
          <w:sz w:val="24"/>
          <w:szCs w:val="24"/>
        </w:rPr>
        <w:t>010</w:t>
      </w:r>
      <w:r w:rsidR="005B26F2" w:rsidRPr="00D85809">
        <w:rPr>
          <w:rFonts w:ascii="Times New Roman" w:hAnsi="Times New Roman"/>
          <w:sz w:val="24"/>
          <w:szCs w:val="24"/>
        </w:rPr>
        <w:t xml:space="preserve">4 функционирование местных администраций – </w:t>
      </w:r>
      <w:r w:rsidR="00D85809" w:rsidRPr="00D85809">
        <w:rPr>
          <w:rFonts w:ascii="Times New Roman" w:hAnsi="Times New Roman"/>
          <w:sz w:val="24"/>
          <w:szCs w:val="24"/>
        </w:rPr>
        <w:t>11 216,7 тыс</w:t>
      </w:r>
      <w:proofErr w:type="gramStart"/>
      <w:r w:rsidR="00D85809" w:rsidRPr="00D85809">
        <w:rPr>
          <w:rFonts w:ascii="Times New Roman" w:hAnsi="Times New Roman"/>
          <w:sz w:val="24"/>
          <w:szCs w:val="24"/>
        </w:rPr>
        <w:t>.</w:t>
      </w:r>
      <w:r w:rsidR="006F2580" w:rsidRPr="00D85809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6F2580" w:rsidRPr="00D85809">
        <w:rPr>
          <w:rFonts w:ascii="Times New Roman" w:hAnsi="Times New Roman"/>
          <w:sz w:val="24"/>
          <w:szCs w:val="24"/>
        </w:rPr>
        <w:t>рублей</w:t>
      </w:r>
      <w:r w:rsidR="005B26F2" w:rsidRPr="00D85809">
        <w:rPr>
          <w:rFonts w:ascii="Times New Roman" w:hAnsi="Times New Roman"/>
          <w:sz w:val="24"/>
          <w:szCs w:val="24"/>
        </w:rPr>
        <w:t>;</w:t>
      </w:r>
    </w:p>
    <w:p w:rsidR="005B26F2" w:rsidRPr="00D85809" w:rsidRDefault="005B26F2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09">
        <w:rPr>
          <w:rFonts w:ascii="Times New Roman" w:hAnsi="Times New Roman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D85809" w:rsidRPr="00D85809">
        <w:rPr>
          <w:rFonts w:ascii="Times New Roman" w:hAnsi="Times New Roman"/>
          <w:sz w:val="24"/>
          <w:szCs w:val="24"/>
        </w:rPr>
        <w:t>229,0</w:t>
      </w:r>
      <w:r w:rsidR="006F2580" w:rsidRPr="00D85809">
        <w:rPr>
          <w:rFonts w:ascii="Times New Roman" w:hAnsi="Times New Roman"/>
          <w:sz w:val="24"/>
          <w:szCs w:val="24"/>
        </w:rPr>
        <w:t xml:space="preserve"> тыс. рублей</w:t>
      </w:r>
      <w:r w:rsidRPr="00D85809">
        <w:rPr>
          <w:rFonts w:ascii="Times New Roman" w:hAnsi="Times New Roman"/>
          <w:sz w:val="24"/>
          <w:szCs w:val="24"/>
        </w:rPr>
        <w:t>;</w:t>
      </w:r>
    </w:p>
    <w:p w:rsidR="00F42D97" w:rsidRDefault="005B26F2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09">
        <w:rPr>
          <w:rFonts w:ascii="Times New Roman" w:hAnsi="Times New Roman"/>
          <w:sz w:val="24"/>
          <w:szCs w:val="24"/>
        </w:rPr>
        <w:t xml:space="preserve">0113 другие общегосударственные вопросы – </w:t>
      </w:r>
      <w:r w:rsidR="00D85809" w:rsidRPr="00D85809">
        <w:rPr>
          <w:rFonts w:ascii="Times New Roman" w:hAnsi="Times New Roman"/>
          <w:sz w:val="24"/>
          <w:szCs w:val="24"/>
        </w:rPr>
        <w:t xml:space="preserve">5 657,1 </w:t>
      </w:r>
      <w:r w:rsidR="006F2580" w:rsidRPr="00D85809">
        <w:rPr>
          <w:rFonts w:ascii="Times New Roman" w:hAnsi="Times New Roman"/>
          <w:sz w:val="24"/>
          <w:szCs w:val="24"/>
        </w:rPr>
        <w:t>тыс. рублей.</w:t>
      </w:r>
    </w:p>
    <w:p w:rsidR="00CD7677" w:rsidRPr="00D85809" w:rsidRDefault="00CD767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Выделенные средства освоены на 93,7%.</w:t>
      </w:r>
    </w:p>
    <w:p w:rsidR="005D13FA" w:rsidRPr="00CB114E" w:rsidRDefault="005D13FA" w:rsidP="00CD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14E">
        <w:rPr>
          <w:rFonts w:ascii="Times New Roman" w:hAnsi="Times New Roman"/>
          <w:sz w:val="24"/>
          <w:szCs w:val="24"/>
        </w:rPr>
        <w:t>Отклонение</w:t>
      </w:r>
      <w:r w:rsidR="005B26F2" w:rsidRPr="00CB114E">
        <w:rPr>
          <w:rFonts w:ascii="Times New Roman" w:hAnsi="Times New Roman"/>
          <w:sz w:val="24"/>
          <w:szCs w:val="24"/>
        </w:rPr>
        <w:t xml:space="preserve"> исполнения от уточненных плановых показателей</w:t>
      </w:r>
      <w:r w:rsidRPr="00CB114E">
        <w:rPr>
          <w:rFonts w:ascii="Times New Roman" w:hAnsi="Times New Roman"/>
          <w:sz w:val="24"/>
          <w:szCs w:val="24"/>
        </w:rPr>
        <w:t xml:space="preserve"> в сумме </w:t>
      </w:r>
      <w:r w:rsidR="00221607" w:rsidRPr="00CB114E">
        <w:rPr>
          <w:rFonts w:ascii="Times New Roman" w:hAnsi="Times New Roman"/>
          <w:sz w:val="24"/>
          <w:szCs w:val="24"/>
        </w:rPr>
        <w:t>1 274,0</w:t>
      </w:r>
      <w:r w:rsidR="006F2580" w:rsidRPr="00CB114E">
        <w:rPr>
          <w:rFonts w:ascii="Times New Roman" w:hAnsi="Times New Roman"/>
          <w:sz w:val="24"/>
          <w:szCs w:val="24"/>
        </w:rPr>
        <w:t xml:space="preserve"> тыс. рублей</w:t>
      </w:r>
      <w:r w:rsidRPr="00CB114E">
        <w:rPr>
          <w:rFonts w:ascii="Times New Roman" w:hAnsi="Times New Roman"/>
          <w:sz w:val="24"/>
          <w:szCs w:val="24"/>
        </w:rPr>
        <w:t xml:space="preserve"> образовал</w:t>
      </w:r>
      <w:r w:rsidR="005B26F2" w:rsidRPr="00CB114E">
        <w:rPr>
          <w:rFonts w:ascii="Times New Roman" w:hAnsi="Times New Roman"/>
          <w:sz w:val="24"/>
          <w:szCs w:val="24"/>
        </w:rPr>
        <w:t>о</w:t>
      </w:r>
      <w:r w:rsidRPr="00CB114E">
        <w:rPr>
          <w:rFonts w:ascii="Times New Roman" w:hAnsi="Times New Roman"/>
          <w:sz w:val="24"/>
          <w:szCs w:val="24"/>
        </w:rPr>
        <w:t>сь по следующим причинам:</w:t>
      </w:r>
    </w:p>
    <w:p w:rsidR="00EC3D54" w:rsidRPr="00CB114E" w:rsidRDefault="00EC3D54" w:rsidP="00EC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14E">
        <w:rPr>
          <w:rFonts w:ascii="Times New Roman" w:hAnsi="Times New Roman"/>
          <w:sz w:val="24"/>
          <w:szCs w:val="24"/>
        </w:rPr>
        <w:t xml:space="preserve">- </w:t>
      </w:r>
      <w:r w:rsidRPr="00CD7677">
        <w:rPr>
          <w:rFonts w:ascii="Times New Roman" w:hAnsi="Times New Roman"/>
          <w:i/>
          <w:sz w:val="24"/>
          <w:szCs w:val="24"/>
        </w:rPr>
        <w:t>подраздел 0102</w:t>
      </w:r>
      <w:r w:rsidRPr="00CB114E">
        <w:rPr>
          <w:rFonts w:ascii="Times New Roman" w:hAnsi="Times New Roman"/>
          <w:sz w:val="24"/>
          <w:szCs w:val="24"/>
        </w:rPr>
        <w:t xml:space="preserve"> </w:t>
      </w:r>
      <w:r w:rsidRPr="00CB114E">
        <w:rPr>
          <w:rFonts w:ascii="Times New Roman" w:hAnsi="Times New Roman"/>
          <w:i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 w:rsidRPr="00CB114E">
        <w:rPr>
          <w:rFonts w:ascii="Times New Roman" w:hAnsi="Times New Roman"/>
          <w:sz w:val="24"/>
          <w:szCs w:val="24"/>
        </w:rPr>
        <w:t xml:space="preserve"> в сумме </w:t>
      </w:r>
      <w:r w:rsidR="00221607" w:rsidRPr="00CB114E">
        <w:rPr>
          <w:rFonts w:ascii="Times New Roman" w:hAnsi="Times New Roman"/>
          <w:sz w:val="24"/>
          <w:szCs w:val="24"/>
        </w:rPr>
        <w:t>38,6</w:t>
      </w:r>
      <w:r w:rsidRPr="00CB114E">
        <w:rPr>
          <w:rFonts w:ascii="Times New Roman" w:hAnsi="Times New Roman"/>
          <w:sz w:val="24"/>
          <w:szCs w:val="24"/>
        </w:rPr>
        <w:t xml:space="preserve"> тыс. рублей</w:t>
      </w:r>
      <w:r w:rsidR="00DB35A5" w:rsidRPr="00CB114E">
        <w:rPr>
          <w:rFonts w:ascii="Times New Roman" w:hAnsi="Times New Roman"/>
          <w:sz w:val="24"/>
          <w:szCs w:val="24"/>
        </w:rPr>
        <w:t>;</w:t>
      </w:r>
    </w:p>
    <w:p w:rsidR="00221607" w:rsidRPr="00CB114E" w:rsidRDefault="00C743F7" w:rsidP="00C74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677">
        <w:rPr>
          <w:rFonts w:ascii="Times New Roman" w:hAnsi="Times New Roman"/>
          <w:i/>
          <w:sz w:val="24"/>
          <w:szCs w:val="24"/>
        </w:rPr>
        <w:t>- подраздел 0104</w:t>
      </w:r>
      <w:r w:rsidRPr="00CB114E">
        <w:rPr>
          <w:rFonts w:ascii="Times New Roman" w:hAnsi="Times New Roman"/>
          <w:sz w:val="24"/>
          <w:szCs w:val="24"/>
        </w:rPr>
        <w:t xml:space="preserve"> </w:t>
      </w:r>
      <w:r w:rsidRPr="00CB114E">
        <w:rPr>
          <w:rFonts w:ascii="Times New Roman" w:hAnsi="Times New Roman"/>
          <w:i/>
          <w:sz w:val="24"/>
          <w:szCs w:val="24"/>
        </w:rPr>
        <w:t xml:space="preserve">Функционирование местных администраций </w:t>
      </w:r>
      <w:r w:rsidR="000B139E" w:rsidRPr="00CB114E">
        <w:rPr>
          <w:rFonts w:ascii="Times New Roman" w:hAnsi="Times New Roman"/>
          <w:sz w:val="24"/>
          <w:szCs w:val="24"/>
        </w:rPr>
        <w:t xml:space="preserve">в сумме </w:t>
      </w:r>
      <w:r w:rsidR="00221607" w:rsidRPr="00CB114E">
        <w:rPr>
          <w:rFonts w:ascii="Times New Roman" w:hAnsi="Times New Roman"/>
          <w:sz w:val="24"/>
          <w:szCs w:val="24"/>
        </w:rPr>
        <w:t>681,5 тыс. рублей</w:t>
      </w:r>
      <w:r w:rsidR="00CB114E" w:rsidRPr="00CB114E">
        <w:rPr>
          <w:rFonts w:ascii="Times New Roman" w:hAnsi="Times New Roman"/>
          <w:sz w:val="24"/>
          <w:szCs w:val="24"/>
        </w:rPr>
        <w:t xml:space="preserve">, </w:t>
      </w:r>
      <w:r w:rsidR="00221607" w:rsidRPr="00CB114E">
        <w:rPr>
          <w:rFonts w:ascii="Times New Roman" w:hAnsi="Times New Roman"/>
          <w:sz w:val="24"/>
          <w:szCs w:val="24"/>
        </w:rPr>
        <w:t xml:space="preserve"> в связи  с отключение</w:t>
      </w:r>
      <w:r w:rsidR="00CB114E" w:rsidRPr="00CB114E">
        <w:rPr>
          <w:rFonts w:ascii="Times New Roman" w:hAnsi="Times New Roman"/>
          <w:sz w:val="24"/>
          <w:szCs w:val="24"/>
        </w:rPr>
        <w:t>м</w:t>
      </w:r>
      <w:r w:rsidR="00221607" w:rsidRPr="00CB114E">
        <w:rPr>
          <w:rFonts w:ascii="Times New Roman" w:hAnsi="Times New Roman"/>
          <w:sz w:val="24"/>
          <w:szCs w:val="24"/>
        </w:rPr>
        <w:t xml:space="preserve"> 1-го порта связи</w:t>
      </w:r>
      <w:r w:rsidR="00221607" w:rsidRPr="00CB114E">
        <w:t xml:space="preserve"> </w:t>
      </w:r>
      <w:r w:rsidR="00221607" w:rsidRPr="00CB114E">
        <w:rPr>
          <w:rFonts w:ascii="Times New Roman" w:hAnsi="Times New Roman"/>
          <w:sz w:val="24"/>
          <w:szCs w:val="24"/>
        </w:rPr>
        <w:t xml:space="preserve">ПАО "Ростелеком", что привело к уменьшению оплаты на 116,8 тыс. рублей,  по АО ДГК, "Почта России" счета за декабрь 2023 г. выставлены в январе 2024г. на сумму 358,8 тыс. рублей, ИП </w:t>
      </w:r>
      <w:proofErr w:type="spellStart"/>
      <w:r w:rsidR="00221607" w:rsidRPr="00CB114E">
        <w:rPr>
          <w:rFonts w:ascii="Times New Roman" w:hAnsi="Times New Roman"/>
          <w:sz w:val="24"/>
          <w:szCs w:val="24"/>
        </w:rPr>
        <w:t>Бреднева</w:t>
      </w:r>
      <w:proofErr w:type="spellEnd"/>
      <w:r w:rsidR="00221607" w:rsidRPr="00CB114E">
        <w:rPr>
          <w:rFonts w:ascii="Times New Roman" w:hAnsi="Times New Roman"/>
          <w:sz w:val="24"/>
          <w:szCs w:val="24"/>
        </w:rPr>
        <w:t xml:space="preserve"> - заключен годовой договор на поставку канцелярских товаров и бытовую химию до</w:t>
      </w:r>
      <w:proofErr w:type="gramEnd"/>
      <w:r w:rsidR="00221607" w:rsidRPr="00CB114E">
        <w:rPr>
          <w:rFonts w:ascii="Times New Roman" w:hAnsi="Times New Roman"/>
          <w:sz w:val="24"/>
          <w:szCs w:val="24"/>
        </w:rPr>
        <w:t xml:space="preserve"> окончания расчета сторон, остаток по договору 104,9 тыс. рублей.</w:t>
      </w:r>
    </w:p>
    <w:p w:rsidR="006F2580" w:rsidRPr="00CB114E" w:rsidRDefault="00C743F7" w:rsidP="00C74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677">
        <w:rPr>
          <w:rFonts w:ascii="Times New Roman" w:hAnsi="Times New Roman"/>
          <w:i/>
          <w:sz w:val="24"/>
          <w:szCs w:val="24"/>
        </w:rPr>
        <w:t>- подраздел 0111</w:t>
      </w:r>
      <w:r w:rsidRPr="00CB114E">
        <w:rPr>
          <w:rFonts w:ascii="Times New Roman" w:hAnsi="Times New Roman"/>
          <w:sz w:val="24"/>
          <w:szCs w:val="24"/>
        </w:rPr>
        <w:t xml:space="preserve"> </w:t>
      </w:r>
      <w:r w:rsidRPr="00CB114E">
        <w:rPr>
          <w:rFonts w:ascii="Times New Roman" w:hAnsi="Times New Roman"/>
          <w:i/>
          <w:sz w:val="24"/>
          <w:szCs w:val="24"/>
        </w:rPr>
        <w:t>Резервный фонд</w:t>
      </w:r>
      <w:r w:rsidRPr="00CB114E">
        <w:rPr>
          <w:rFonts w:ascii="Times New Roman" w:hAnsi="Times New Roman"/>
          <w:sz w:val="24"/>
          <w:szCs w:val="24"/>
        </w:rPr>
        <w:t xml:space="preserve"> в сумме </w:t>
      </w:r>
      <w:r w:rsidR="00CB114E" w:rsidRPr="00CB114E">
        <w:rPr>
          <w:rFonts w:ascii="Times New Roman" w:hAnsi="Times New Roman"/>
          <w:sz w:val="24"/>
          <w:szCs w:val="24"/>
        </w:rPr>
        <w:t>144,4</w:t>
      </w:r>
      <w:r w:rsidR="00BC6AAF" w:rsidRPr="00CB114E">
        <w:rPr>
          <w:rFonts w:ascii="Times New Roman" w:hAnsi="Times New Roman"/>
          <w:sz w:val="24"/>
          <w:szCs w:val="24"/>
        </w:rPr>
        <w:t xml:space="preserve"> тыс. рублей – остаток неиспользованных средств Резервного фонда;</w:t>
      </w:r>
    </w:p>
    <w:p w:rsidR="00C743F7" w:rsidRPr="005911E7" w:rsidRDefault="005D13FA" w:rsidP="006B5AB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CD7677">
        <w:rPr>
          <w:rFonts w:ascii="Times New Roman" w:hAnsi="Times New Roman"/>
          <w:i/>
          <w:sz w:val="24"/>
          <w:szCs w:val="24"/>
        </w:rPr>
        <w:t>- подраздел 0113</w:t>
      </w:r>
      <w:r w:rsidRPr="00CB114E">
        <w:rPr>
          <w:rFonts w:ascii="Times New Roman" w:hAnsi="Times New Roman"/>
          <w:sz w:val="24"/>
          <w:szCs w:val="24"/>
        </w:rPr>
        <w:t xml:space="preserve"> </w:t>
      </w:r>
      <w:r w:rsidRPr="00CB114E">
        <w:rPr>
          <w:rFonts w:ascii="Times New Roman" w:hAnsi="Times New Roman"/>
          <w:i/>
          <w:sz w:val="24"/>
          <w:szCs w:val="24"/>
        </w:rPr>
        <w:t>Другие общегосударственные вопросы</w:t>
      </w:r>
      <w:r w:rsidRPr="00CB114E">
        <w:rPr>
          <w:rFonts w:ascii="Times New Roman" w:hAnsi="Times New Roman"/>
          <w:sz w:val="24"/>
          <w:szCs w:val="24"/>
        </w:rPr>
        <w:t xml:space="preserve"> в размере </w:t>
      </w:r>
      <w:r w:rsidR="00CB114E" w:rsidRPr="00CB114E">
        <w:rPr>
          <w:rFonts w:ascii="Times New Roman" w:hAnsi="Times New Roman"/>
          <w:sz w:val="24"/>
          <w:szCs w:val="24"/>
        </w:rPr>
        <w:t>409,8</w:t>
      </w:r>
      <w:r w:rsidRPr="00CB114E">
        <w:rPr>
          <w:rFonts w:ascii="Times New Roman" w:hAnsi="Times New Roman"/>
          <w:sz w:val="24"/>
          <w:szCs w:val="24"/>
        </w:rPr>
        <w:t xml:space="preserve"> тыс. рублей</w:t>
      </w:r>
      <w:r w:rsidR="00CB114E" w:rsidRPr="00CB114E">
        <w:rPr>
          <w:rFonts w:ascii="Times New Roman" w:hAnsi="Times New Roman"/>
          <w:sz w:val="24"/>
          <w:szCs w:val="24"/>
        </w:rPr>
        <w:t xml:space="preserve">, </w:t>
      </w:r>
      <w:r w:rsidRPr="00CB114E">
        <w:rPr>
          <w:rFonts w:ascii="Times New Roman" w:hAnsi="Times New Roman"/>
          <w:sz w:val="24"/>
          <w:szCs w:val="24"/>
        </w:rPr>
        <w:t xml:space="preserve"> </w:t>
      </w:r>
      <w:r w:rsidR="00CB114E" w:rsidRPr="00CB114E">
        <w:rPr>
          <w:rFonts w:ascii="Times New Roman" w:hAnsi="Times New Roman"/>
          <w:sz w:val="24"/>
          <w:szCs w:val="24"/>
        </w:rPr>
        <w:t xml:space="preserve">в связи с выставлением счетов за декабрь в январе 2024 г., невыполнением работ на 31.12.2023 г. по заключенному договору с ИП Крылов. </w:t>
      </w:r>
    </w:p>
    <w:p w:rsidR="003373E2" w:rsidRPr="00CD7677" w:rsidRDefault="00457949" w:rsidP="002F7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677">
        <w:rPr>
          <w:rFonts w:ascii="Times New Roman" w:hAnsi="Times New Roman"/>
          <w:b/>
          <w:sz w:val="24"/>
          <w:szCs w:val="24"/>
        </w:rPr>
        <w:t>раздел 0200 «Национальная оборона»</w:t>
      </w:r>
      <w:r w:rsidR="004D06B4" w:rsidRPr="00CD7677">
        <w:rPr>
          <w:rFonts w:ascii="Times New Roman" w:hAnsi="Times New Roman"/>
          <w:b/>
          <w:sz w:val="24"/>
          <w:szCs w:val="24"/>
        </w:rPr>
        <w:t xml:space="preserve"> </w:t>
      </w:r>
      <w:r w:rsidR="00840C8F" w:rsidRPr="00CD7677">
        <w:rPr>
          <w:rFonts w:ascii="Times New Roman" w:hAnsi="Times New Roman"/>
          <w:sz w:val="24"/>
          <w:szCs w:val="24"/>
        </w:rPr>
        <w:t xml:space="preserve">сумма исполнения </w:t>
      </w:r>
      <w:r w:rsidR="00CD7677" w:rsidRPr="00CD7677">
        <w:rPr>
          <w:rFonts w:ascii="Times New Roman" w:hAnsi="Times New Roman"/>
          <w:b/>
          <w:sz w:val="24"/>
          <w:szCs w:val="24"/>
        </w:rPr>
        <w:t>1 149,2</w:t>
      </w:r>
      <w:r w:rsidR="00C743F7" w:rsidRPr="00CD7677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="003373E2" w:rsidRPr="00CD7677">
        <w:rPr>
          <w:rFonts w:ascii="Times New Roman" w:hAnsi="Times New Roman"/>
          <w:sz w:val="24"/>
          <w:szCs w:val="24"/>
        </w:rPr>
        <w:t xml:space="preserve">. В общей сумме  расходов удельный вес расходов составил </w:t>
      </w:r>
      <w:r w:rsidR="00CD7677" w:rsidRPr="00CD7677">
        <w:rPr>
          <w:rFonts w:ascii="Times New Roman" w:hAnsi="Times New Roman"/>
          <w:sz w:val="24"/>
          <w:szCs w:val="24"/>
        </w:rPr>
        <w:t>1,3</w:t>
      </w:r>
      <w:r w:rsidR="003373E2" w:rsidRPr="00CD7677">
        <w:rPr>
          <w:rFonts w:ascii="Times New Roman" w:hAnsi="Times New Roman"/>
          <w:sz w:val="24"/>
          <w:szCs w:val="24"/>
        </w:rPr>
        <w:t>%.</w:t>
      </w:r>
      <w:r w:rsidR="00467894" w:rsidRPr="00CD7677">
        <w:rPr>
          <w:rFonts w:ascii="Times New Roman" w:hAnsi="Times New Roman"/>
          <w:sz w:val="24"/>
          <w:szCs w:val="24"/>
        </w:rPr>
        <w:t xml:space="preserve"> </w:t>
      </w:r>
      <w:r w:rsidR="003373E2" w:rsidRPr="00CD7677">
        <w:rPr>
          <w:rFonts w:ascii="Times New Roman" w:hAnsi="Times New Roman"/>
          <w:sz w:val="24"/>
          <w:szCs w:val="24"/>
        </w:rPr>
        <w:t>П</w:t>
      </w:r>
      <w:r w:rsidRPr="00CD7677">
        <w:rPr>
          <w:rFonts w:ascii="Times New Roman" w:hAnsi="Times New Roman"/>
          <w:sz w:val="24"/>
          <w:szCs w:val="24"/>
        </w:rPr>
        <w:t>о данному разделу производится расходование средств по содержанию специалиста военно-учетного стола.</w:t>
      </w:r>
      <w:r w:rsidR="00971CBB" w:rsidRPr="00CD7677">
        <w:rPr>
          <w:rFonts w:ascii="Times New Roman" w:hAnsi="Times New Roman"/>
          <w:sz w:val="24"/>
          <w:szCs w:val="24"/>
        </w:rPr>
        <w:t xml:space="preserve"> </w:t>
      </w:r>
    </w:p>
    <w:p w:rsidR="003373E2" w:rsidRPr="00BB082D" w:rsidRDefault="003373E2" w:rsidP="002F7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677">
        <w:rPr>
          <w:rFonts w:ascii="Times New Roman" w:hAnsi="Times New Roman"/>
          <w:sz w:val="24"/>
          <w:szCs w:val="24"/>
        </w:rPr>
        <w:t>Выдел</w:t>
      </w:r>
      <w:r w:rsidR="005911E7">
        <w:rPr>
          <w:rFonts w:ascii="Times New Roman" w:hAnsi="Times New Roman"/>
          <w:sz w:val="24"/>
          <w:szCs w:val="24"/>
        </w:rPr>
        <w:t>енные средства освоены на 100%.</w:t>
      </w:r>
    </w:p>
    <w:p w:rsidR="003373E2" w:rsidRPr="005A3ADB" w:rsidRDefault="00467894" w:rsidP="00CD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DB">
        <w:rPr>
          <w:rFonts w:ascii="Times New Roman" w:hAnsi="Times New Roman"/>
          <w:b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="00CD7677" w:rsidRPr="005A3ADB">
        <w:rPr>
          <w:rFonts w:ascii="Times New Roman" w:hAnsi="Times New Roman"/>
          <w:sz w:val="24"/>
          <w:szCs w:val="24"/>
        </w:rPr>
        <w:t xml:space="preserve"> </w:t>
      </w:r>
      <w:r w:rsidR="0046360D" w:rsidRPr="005A3ADB">
        <w:rPr>
          <w:rFonts w:ascii="Times New Roman" w:hAnsi="Times New Roman"/>
          <w:sz w:val="24"/>
          <w:szCs w:val="24"/>
        </w:rPr>
        <w:t xml:space="preserve">исполнение по данному разделу составило  </w:t>
      </w:r>
      <w:r w:rsidR="00CD7677" w:rsidRPr="005A3ADB">
        <w:rPr>
          <w:rFonts w:ascii="Times New Roman" w:hAnsi="Times New Roman"/>
          <w:b/>
          <w:sz w:val="24"/>
          <w:szCs w:val="24"/>
        </w:rPr>
        <w:t>410,4</w:t>
      </w:r>
      <w:r w:rsidR="003373E2" w:rsidRPr="005A3ADB">
        <w:rPr>
          <w:rFonts w:ascii="Times New Roman" w:hAnsi="Times New Roman"/>
          <w:b/>
          <w:sz w:val="24"/>
          <w:szCs w:val="24"/>
        </w:rPr>
        <w:t xml:space="preserve"> </w:t>
      </w:r>
      <w:r w:rsidR="0046360D" w:rsidRPr="005A3ADB">
        <w:rPr>
          <w:rFonts w:ascii="Times New Roman" w:hAnsi="Times New Roman"/>
          <w:b/>
          <w:sz w:val="24"/>
          <w:szCs w:val="24"/>
        </w:rPr>
        <w:t xml:space="preserve"> тыс. руб</w:t>
      </w:r>
      <w:r w:rsidR="00446CC3" w:rsidRPr="005A3ADB">
        <w:rPr>
          <w:rFonts w:ascii="Times New Roman" w:hAnsi="Times New Roman"/>
          <w:b/>
          <w:sz w:val="24"/>
          <w:szCs w:val="24"/>
        </w:rPr>
        <w:t>лей</w:t>
      </w:r>
      <w:r w:rsidR="0046360D" w:rsidRPr="005A3ADB">
        <w:rPr>
          <w:rFonts w:ascii="Times New Roman" w:hAnsi="Times New Roman"/>
          <w:sz w:val="24"/>
          <w:szCs w:val="24"/>
        </w:rPr>
        <w:t>.</w:t>
      </w:r>
      <w:r w:rsidR="006E5382" w:rsidRPr="005A3ADB">
        <w:rPr>
          <w:rFonts w:ascii="Times New Roman" w:hAnsi="Times New Roman"/>
          <w:sz w:val="24"/>
          <w:szCs w:val="24"/>
        </w:rPr>
        <w:t xml:space="preserve"> </w:t>
      </w:r>
      <w:r w:rsidR="0046360D" w:rsidRPr="005A3ADB">
        <w:rPr>
          <w:rFonts w:ascii="Times New Roman" w:hAnsi="Times New Roman"/>
          <w:sz w:val="24"/>
          <w:szCs w:val="24"/>
        </w:rPr>
        <w:t>Уд</w:t>
      </w:r>
      <w:r w:rsidR="00367C1B" w:rsidRPr="005A3ADB">
        <w:rPr>
          <w:rFonts w:ascii="Times New Roman" w:hAnsi="Times New Roman"/>
          <w:sz w:val="24"/>
          <w:szCs w:val="24"/>
        </w:rPr>
        <w:t xml:space="preserve">ельный вес расходов составил </w:t>
      </w:r>
      <w:r w:rsidR="00CD7677" w:rsidRPr="005A3ADB">
        <w:rPr>
          <w:rFonts w:ascii="Times New Roman" w:hAnsi="Times New Roman"/>
          <w:sz w:val="24"/>
          <w:szCs w:val="24"/>
        </w:rPr>
        <w:t>0,5</w:t>
      </w:r>
      <w:r w:rsidR="0046360D" w:rsidRPr="005A3ADB">
        <w:rPr>
          <w:rFonts w:ascii="Times New Roman" w:hAnsi="Times New Roman"/>
          <w:sz w:val="24"/>
          <w:szCs w:val="24"/>
        </w:rPr>
        <w:t>%.</w:t>
      </w:r>
      <w:r w:rsidR="002F78C3" w:rsidRPr="005A3ADB">
        <w:rPr>
          <w:rFonts w:ascii="Times New Roman" w:hAnsi="Times New Roman"/>
          <w:sz w:val="24"/>
          <w:szCs w:val="24"/>
        </w:rPr>
        <w:t xml:space="preserve"> </w:t>
      </w:r>
      <w:r w:rsidR="003373E2" w:rsidRPr="005A3ADB">
        <w:rPr>
          <w:rFonts w:ascii="Times New Roman" w:eastAsiaTheme="minorHAnsi" w:hAnsi="Times New Roman" w:cstheme="minorBidi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3373E2" w:rsidRPr="005A3ADB" w:rsidRDefault="003373E2" w:rsidP="00CD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A3ADB">
        <w:rPr>
          <w:rFonts w:ascii="Times New Roman" w:eastAsiaTheme="minorHAnsi" w:hAnsi="Times New Roman" w:cstheme="minorBidi"/>
          <w:sz w:val="24"/>
          <w:szCs w:val="24"/>
        </w:rPr>
        <w:t xml:space="preserve">0304 органы юстиции – </w:t>
      </w:r>
      <w:r w:rsidR="00CD7677" w:rsidRPr="005A3ADB">
        <w:rPr>
          <w:rFonts w:ascii="Times New Roman" w:eastAsiaTheme="minorHAnsi" w:hAnsi="Times New Roman" w:cstheme="minorBidi"/>
          <w:sz w:val="24"/>
          <w:szCs w:val="24"/>
        </w:rPr>
        <w:t xml:space="preserve">12,8 </w:t>
      </w:r>
      <w:r w:rsidRPr="005A3ADB">
        <w:rPr>
          <w:rFonts w:ascii="Times New Roman" w:eastAsiaTheme="minorHAnsi" w:hAnsi="Times New Roman" w:cstheme="minorBidi"/>
          <w:sz w:val="24"/>
          <w:szCs w:val="24"/>
        </w:rPr>
        <w:t>тыс. рублей;</w:t>
      </w:r>
    </w:p>
    <w:p w:rsidR="003373E2" w:rsidRPr="005A3ADB" w:rsidRDefault="003373E2" w:rsidP="00CD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A3ADB">
        <w:rPr>
          <w:rFonts w:ascii="Times New Roman" w:eastAsiaTheme="minorHAnsi" w:hAnsi="Times New Roman" w:cstheme="minorBidi"/>
          <w:sz w:val="24"/>
          <w:szCs w:val="24"/>
        </w:rPr>
        <w:t xml:space="preserve">0310 </w:t>
      </w:r>
      <w:r w:rsidR="00CD7677" w:rsidRPr="005A3ADB">
        <w:rPr>
          <w:rFonts w:ascii="Times New Roman" w:eastAsiaTheme="minorHAnsi" w:hAnsi="Times New Roman" w:cstheme="minorBidi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5A3ADB">
        <w:rPr>
          <w:rFonts w:ascii="Times New Roman" w:eastAsiaTheme="minorHAnsi" w:hAnsi="Times New Roman" w:cstheme="minorBidi"/>
          <w:sz w:val="24"/>
          <w:szCs w:val="24"/>
        </w:rPr>
        <w:t xml:space="preserve">– </w:t>
      </w:r>
      <w:r w:rsidR="00CD7677" w:rsidRPr="005A3ADB">
        <w:rPr>
          <w:rFonts w:ascii="Times New Roman" w:eastAsiaTheme="minorHAnsi" w:hAnsi="Times New Roman" w:cstheme="minorBidi"/>
          <w:sz w:val="24"/>
          <w:szCs w:val="24"/>
        </w:rPr>
        <w:t>212,6</w:t>
      </w:r>
      <w:r w:rsidRPr="005A3ADB">
        <w:rPr>
          <w:rFonts w:ascii="Times New Roman" w:eastAsiaTheme="minorHAnsi" w:hAnsi="Times New Roman" w:cstheme="minorBidi"/>
          <w:sz w:val="24"/>
          <w:szCs w:val="24"/>
        </w:rPr>
        <w:t xml:space="preserve"> тыс. рублей;</w:t>
      </w:r>
    </w:p>
    <w:p w:rsidR="00CD7677" w:rsidRPr="005A3ADB" w:rsidRDefault="00CD7677" w:rsidP="00CD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A3ADB">
        <w:rPr>
          <w:rFonts w:ascii="Times New Roman" w:eastAsiaTheme="minorHAnsi" w:hAnsi="Times New Roman" w:cstheme="minorBidi"/>
          <w:sz w:val="24"/>
          <w:szCs w:val="24"/>
        </w:rPr>
        <w:t>0314 другие вопросы в области национальной безопасности и правоохранительной деятельности – 185,0 тыс. рублей.</w:t>
      </w:r>
    </w:p>
    <w:p w:rsidR="003373E2" w:rsidRPr="005A3ADB" w:rsidRDefault="003373E2" w:rsidP="00CD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5A3ADB">
        <w:rPr>
          <w:rFonts w:ascii="Times New Roman" w:eastAsiaTheme="minorHAnsi" w:hAnsi="Times New Roman" w:cstheme="minorBidi"/>
          <w:sz w:val="24"/>
          <w:szCs w:val="24"/>
        </w:rPr>
        <w:t xml:space="preserve">Выделенные средства  освоены на </w:t>
      </w:r>
      <w:r w:rsidR="00CD7677" w:rsidRPr="005A3ADB">
        <w:rPr>
          <w:rFonts w:ascii="Times New Roman" w:eastAsiaTheme="minorHAnsi" w:hAnsi="Times New Roman" w:cstheme="minorBidi"/>
          <w:sz w:val="24"/>
          <w:szCs w:val="24"/>
        </w:rPr>
        <w:t>51,4</w:t>
      </w:r>
      <w:r w:rsidRPr="005A3ADB">
        <w:rPr>
          <w:rFonts w:ascii="Times New Roman" w:eastAsiaTheme="minorHAnsi" w:hAnsi="Times New Roman" w:cstheme="minorBidi"/>
          <w:sz w:val="24"/>
          <w:szCs w:val="24"/>
        </w:rPr>
        <w:t xml:space="preserve"> %</w:t>
      </w:r>
      <w:r w:rsidRPr="005A3ADB">
        <w:rPr>
          <w:rFonts w:ascii="Times New Roman" w:eastAsia="Times New Roman" w:hAnsi="Times New Roman" w:cstheme="minorBidi"/>
          <w:sz w:val="24"/>
          <w:szCs w:val="24"/>
          <w:lang w:eastAsia="ru-RU"/>
        </w:rPr>
        <w:t>.</w:t>
      </w:r>
    </w:p>
    <w:p w:rsidR="00CD7677" w:rsidRPr="005A3ADB" w:rsidRDefault="00CD7677" w:rsidP="00D6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5A3ADB">
        <w:rPr>
          <w:rFonts w:ascii="Times New Roman" w:eastAsia="Times New Roman" w:hAnsi="Times New Roman" w:cstheme="minorBidi"/>
          <w:sz w:val="24"/>
          <w:szCs w:val="24"/>
          <w:lang w:eastAsia="ru-RU"/>
        </w:rPr>
        <w:t>Отклонение исполнения от уточненных плановых показателей в сумме 387,9 тыс. рублей образовалось по следующим причинам:</w:t>
      </w:r>
    </w:p>
    <w:p w:rsidR="005A3ADB" w:rsidRDefault="005A3ADB" w:rsidP="005A3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подраздел 0310</w:t>
      </w:r>
      <w:r w:rsidRPr="00CB114E">
        <w:rPr>
          <w:rFonts w:ascii="Times New Roman" w:hAnsi="Times New Roman"/>
          <w:sz w:val="24"/>
          <w:szCs w:val="24"/>
        </w:rPr>
        <w:t xml:space="preserve"> </w:t>
      </w:r>
      <w:r w:rsidRPr="005A3ADB">
        <w:rPr>
          <w:rFonts w:ascii="Times New Roman" w:hAnsi="Times New Roman"/>
          <w:i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B114E"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>387,4</w:t>
      </w:r>
      <w:r w:rsidRPr="00CB114E">
        <w:rPr>
          <w:rFonts w:ascii="Times New Roman" w:hAnsi="Times New Roman"/>
          <w:sz w:val="24"/>
          <w:szCs w:val="24"/>
        </w:rPr>
        <w:t xml:space="preserve"> тыс. рублей,  в связи с </w:t>
      </w:r>
      <w:r>
        <w:rPr>
          <w:rFonts w:ascii="Times New Roman" w:hAnsi="Times New Roman"/>
          <w:sz w:val="24"/>
          <w:szCs w:val="24"/>
        </w:rPr>
        <w:t>отсутствием необходимых товаров;</w:t>
      </w:r>
    </w:p>
    <w:p w:rsidR="005A3ADB" w:rsidRPr="00CB114E" w:rsidRDefault="005A3ADB" w:rsidP="005A3ADB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5A3ADB">
        <w:rPr>
          <w:rFonts w:ascii="Times New Roman" w:eastAsia="Times New Roman" w:hAnsi="Times New Roman" w:cstheme="minorBidi"/>
          <w:i/>
          <w:sz w:val="24"/>
          <w:szCs w:val="24"/>
          <w:lang w:eastAsia="ru-RU"/>
        </w:rPr>
        <w:t>- подраздел 0314 Другие вопросы в области национальной безопасности и правоохранительной деятельности</w:t>
      </w:r>
      <w:r w:rsidRPr="005A3ADB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в сумме 0,5 тыс. рублей, в связи с не освоением бюджетных </w:t>
      </w:r>
      <w:proofErr w:type="gramStart"/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средств</w:t>
      </w:r>
      <w:proofErr w:type="gramEnd"/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на иные выплаты привлекаемым лицам.</w:t>
      </w:r>
    </w:p>
    <w:p w:rsidR="002F78C3" w:rsidRPr="000338C7" w:rsidRDefault="002F78C3" w:rsidP="002F78C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5911E7" w:rsidRDefault="005911E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3FF7" w:rsidRPr="005A3ADB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DB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  <w:r w:rsidRPr="005A3ADB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5A3ADB" w:rsidRPr="005A3ADB">
        <w:rPr>
          <w:rFonts w:ascii="Times New Roman" w:hAnsi="Times New Roman"/>
          <w:b/>
          <w:sz w:val="24"/>
          <w:szCs w:val="24"/>
        </w:rPr>
        <w:t xml:space="preserve">22 204,4 </w:t>
      </w:r>
      <w:r w:rsidR="001D3791" w:rsidRPr="005A3ADB">
        <w:rPr>
          <w:rFonts w:ascii="Times New Roman" w:hAnsi="Times New Roman"/>
          <w:b/>
          <w:sz w:val="24"/>
          <w:szCs w:val="24"/>
        </w:rPr>
        <w:t>тыс. рублей</w:t>
      </w:r>
      <w:r w:rsidRPr="005A3ADB">
        <w:rPr>
          <w:rFonts w:ascii="Times New Roman" w:hAnsi="Times New Roman"/>
          <w:b/>
          <w:sz w:val="24"/>
          <w:szCs w:val="24"/>
        </w:rPr>
        <w:t>,</w:t>
      </w:r>
      <w:r w:rsidRPr="005A3ADB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5A3ADB" w:rsidRPr="005A3ADB">
        <w:rPr>
          <w:rFonts w:ascii="Times New Roman" w:hAnsi="Times New Roman"/>
          <w:sz w:val="24"/>
          <w:szCs w:val="24"/>
        </w:rPr>
        <w:t>24,7</w:t>
      </w:r>
      <w:r w:rsidRPr="005A3ADB">
        <w:rPr>
          <w:rFonts w:ascii="Times New Roman" w:hAnsi="Times New Roman"/>
          <w:sz w:val="24"/>
          <w:szCs w:val="24"/>
        </w:rPr>
        <w:t xml:space="preserve">%. </w:t>
      </w:r>
    </w:p>
    <w:p w:rsidR="000F3FF7" w:rsidRPr="004A5C29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C29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5A3ADB" w:rsidRPr="004A5C29" w:rsidRDefault="005A3AD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C29">
        <w:rPr>
          <w:rFonts w:ascii="Times New Roman" w:hAnsi="Times New Roman"/>
          <w:sz w:val="24"/>
          <w:szCs w:val="24"/>
        </w:rPr>
        <w:t>0405 сельское хозяйство и рыболовство</w:t>
      </w:r>
      <w:r w:rsidR="004A5C29" w:rsidRPr="004A5C29">
        <w:rPr>
          <w:rFonts w:ascii="Times New Roman" w:hAnsi="Times New Roman"/>
          <w:sz w:val="24"/>
          <w:szCs w:val="24"/>
        </w:rPr>
        <w:t xml:space="preserve"> - 2 251,5 </w:t>
      </w:r>
      <w:proofErr w:type="spellStart"/>
      <w:r w:rsidR="004A5C29" w:rsidRPr="004A5C29">
        <w:rPr>
          <w:rFonts w:ascii="Times New Roman" w:hAnsi="Times New Roman"/>
          <w:sz w:val="24"/>
          <w:szCs w:val="24"/>
        </w:rPr>
        <w:t>тыс</w:t>
      </w:r>
      <w:proofErr w:type="gramStart"/>
      <w:r w:rsidR="004A5C29" w:rsidRPr="004A5C29">
        <w:rPr>
          <w:rFonts w:ascii="Times New Roman" w:hAnsi="Times New Roman"/>
          <w:sz w:val="24"/>
          <w:szCs w:val="24"/>
        </w:rPr>
        <w:t>.р</w:t>
      </w:r>
      <w:proofErr w:type="gramEnd"/>
      <w:r w:rsidR="004A5C29" w:rsidRPr="004A5C29">
        <w:rPr>
          <w:rFonts w:ascii="Times New Roman" w:hAnsi="Times New Roman"/>
          <w:sz w:val="24"/>
          <w:szCs w:val="24"/>
        </w:rPr>
        <w:t>ублей</w:t>
      </w:r>
      <w:proofErr w:type="spellEnd"/>
      <w:r w:rsidR="004A5C29" w:rsidRPr="004A5C29">
        <w:rPr>
          <w:rFonts w:ascii="Times New Roman" w:hAnsi="Times New Roman"/>
          <w:sz w:val="24"/>
          <w:szCs w:val="24"/>
        </w:rPr>
        <w:t>;</w:t>
      </w:r>
    </w:p>
    <w:p w:rsidR="00403ABA" w:rsidRPr="004A5C29" w:rsidRDefault="00403ABA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C29">
        <w:rPr>
          <w:rFonts w:ascii="Times New Roman" w:hAnsi="Times New Roman"/>
          <w:sz w:val="24"/>
          <w:szCs w:val="24"/>
        </w:rPr>
        <w:t xml:space="preserve">0409 дорожное хозяйство (дорожные фонды) – </w:t>
      </w:r>
      <w:r w:rsidR="004A5C29" w:rsidRPr="004A5C29">
        <w:rPr>
          <w:rFonts w:ascii="Times New Roman" w:hAnsi="Times New Roman"/>
          <w:sz w:val="24"/>
          <w:szCs w:val="24"/>
        </w:rPr>
        <w:t xml:space="preserve">18 705,8 </w:t>
      </w:r>
      <w:r w:rsidRPr="004A5C29">
        <w:rPr>
          <w:rFonts w:ascii="Times New Roman" w:hAnsi="Times New Roman"/>
          <w:sz w:val="24"/>
          <w:szCs w:val="24"/>
        </w:rPr>
        <w:t>тыс.</w:t>
      </w:r>
      <w:r w:rsidR="002F78C3" w:rsidRPr="004A5C29">
        <w:rPr>
          <w:rFonts w:ascii="Times New Roman" w:hAnsi="Times New Roman"/>
          <w:sz w:val="24"/>
          <w:szCs w:val="24"/>
        </w:rPr>
        <w:t xml:space="preserve"> </w:t>
      </w:r>
      <w:r w:rsidR="001D3791" w:rsidRPr="004A5C29">
        <w:rPr>
          <w:rFonts w:ascii="Times New Roman" w:hAnsi="Times New Roman"/>
          <w:sz w:val="24"/>
          <w:szCs w:val="24"/>
        </w:rPr>
        <w:t>рублей</w:t>
      </w:r>
      <w:r w:rsidR="008002ED" w:rsidRPr="004A5C29">
        <w:rPr>
          <w:rFonts w:ascii="Times New Roman" w:hAnsi="Times New Roman"/>
          <w:sz w:val="24"/>
          <w:szCs w:val="24"/>
        </w:rPr>
        <w:t>;</w:t>
      </w:r>
    </w:p>
    <w:p w:rsidR="008002ED" w:rsidRDefault="008002ED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C29">
        <w:rPr>
          <w:rFonts w:ascii="Times New Roman" w:hAnsi="Times New Roman"/>
          <w:sz w:val="24"/>
          <w:szCs w:val="24"/>
        </w:rPr>
        <w:t xml:space="preserve">0412 другие вопросы в области национальной экономики – </w:t>
      </w:r>
      <w:r w:rsidR="004A5C29" w:rsidRPr="004A5C29">
        <w:rPr>
          <w:rFonts w:ascii="Times New Roman" w:hAnsi="Times New Roman"/>
          <w:sz w:val="24"/>
          <w:szCs w:val="24"/>
        </w:rPr>
        <w:t xml:space="preserve">1 247,1 </w:t>
      </w:r>
      <w:r w:rsidRPr="004A5C29">
        <w:rPr>
          <w:rFonts w:ascii="Times New Roman" w:hAnsi="Times New Roman"/>
          <w:sz w:val="24"/>
          <w:szCs w:val="24"/>
        </w:rPr>
        <w:t>тыс.</w:t>
      </w:r>
      <w:r w:rsidR="002F78C3" w:rsidRPr="004A5C29">
        <w:rPr>
          <w:rFonts w:ascii="Times New Roman" w:hAnsi="Times New Roman"/>
          <w:sz w:val="24"/>
          <w:szCs w:val="24"/>
        </w:rPr>
        <w:t xml:space="preserve"> </w:t>
      </w:r>
      <w:r w:rsidR="001D3791" w:rsidRPr="004A5C29">
        <w:rPr>
          <w:rFonts w:ascii="Times New Roman" w:hAnsi="Times New Roman"/>
          <w:sz w:val="24"/>
          <w:szCs w:val="24"/>
        </w:rPr>
        <w:t>рублей.</w:t>
      </w:r>
    </w:p>
    <w:p w:rsidR="00D66136" w:rsidRPr="004A5C29" w:rsidRDefault="00D66136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Выделенные средства освоены на 92,01%.</w:t>
      </w:r>
    </w:p>
    <w:p w:rsidR="000704F4" w:rsidRPr="00D66136" w:rsidRDefault="000704F4" w:rsidP="00D6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6136">
        <w:rPr>
          <w:rFonts w:ascii="Times New Roman" w:hAnsi="Times New Roman"/>
          <w:sz w:val="24"/>
          <w:szCs w:val="24"/>
        </w:rPr>
        <w:t xml:space="preserve">Отклонение исполнения от уточненных плановых показателей в сумме </w:t>
      </w:r>
      <w:r w:rsidR="004A5C29" w:rsidRPr="00D66136">
        <w:rPr>
          <w:rFonts w:ascii="Times New Roman" w:hAnsi="Times New Roman"/>
          <w:sz w:val="24"/>
          <w:szCs w:val="24"/>
        </w:rPr>
        <w:t xml:space="preserve">-1 904,9 </w:t>
      </w:r>
      <w:r w:rsidRPr="00D66136">
        <w:rPr>
          <w:rFonts w:ascii="Times New Roman" w:hAnsi="Times New Roman"/>
          <w:sz w:val="24"/>
          <w:szCs w:val="24"/>
        </w:rPr>
        <w:t>тыс. рублей образовалось по следующим причинам:</w:t>
      </w:r>
    </w:p>
    <w:p w:rsidR="004A5C29" w:rsidRPr="00D66136" w:rsidRDefault="000704F4" w:rsidP="004A5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136">
        <w:rPr>
          <w:rFonts w:ascii="Times New Roman" w:hAnsi="Times New Roman"/>
          <w:i/>
          <w:sz w:val="24"/>
          <w:szCs w:val="24"/>
        </w:rPr>
        <w:t>-  подраздел  0409</w:t>
      </w:r>
      <w:r w:rsidRPr="00D6613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66136">
        <w:rPr>
          <w:rFonts w:ascii="Times New Roman" w:hAnsi="Times New Roman"/>
          <w:i/>
          <w:sz w:val="24"/>
          <w:szCs w:val="24"/>
        </w:rPr>
        <w:t>Дорожное</w:t>
      </w:r>
      <w:proofErr w:type="gramEnd"/>
      <w:r w:rsidRPr="00D66136">
        <w:rPr>
          <w:rFonts w:ascii="Times New Roman" w:hAnsi="Times New Roman"/>
          <w:i/>
          <w:sz w:val="24"/>
          <w:szCs w:val="24"/>
        </w:rPr>
        <w:t xml:space="preserve"> хозяйства (дорожные фонды) </w:t>
      </w:r>
      <w:r w:rsidR="002E2DD5" w:rsidRPr="00D66136">
        <w:rPr>
          <w:rFonts w:ascii="Times New Roman" w:hAnsi="Times New Roman"/>
          <w:sz w:val="24"/>
          <w:szCs w:val="24"/>
        </w:rPr>
        <w:t xml:space="preserve">в сумме </w:t>
      </w:r>
      <w:r w:rsidR="004A5C29" w:rsidRPr="00D66136">
        <w:rPr>
          <w:rFonts w:ascii="Times New Roman" w:hAnsi="Times New Roman"/>
          <w:sz w:val="24"/>
          <w:szCs w:val="24"/>
        </w:rPr>
        <w:t>1 595,1</w:t>
      </w:r>
      <w:r w:rsidR="00887D3F" w:rsidRPr="00D66136">
        <w:rPr>
          <w:rFonts w:ascii="Times New Roman" w:hAnsi="Times New Roman"/>
          <w:sz w:val="24"/>
          <w:szCs w:val="24"/>
        </w:rPr>
        <w:t xml:space="preserve"> тыс. рублей в связи </w:t>
      </w:r>
      <w:r w:rsidR="006655DF" w:rsidRPr="00D66136">
        <w:rPr>
          <w:rFonts w:ascii="Times New Roman" w:hAnsi="Times New Roman"/>
          <w:sz w:val="24"/>
          <w:szCs w:val="24"/>
        </w:rPr>
        <w:t>с не предоставлением сметной документации, оплатой за капитальный ремонт дорог по факту выполненных работ, в соответствии с муниципальным контрактом, выполнением паспортизации дорог поселения;</w:t>
      </w:r>
      <w:r w:rsidR="004A5C29" w:rsidRPr="00D66136">
        <w:rPr>
          <w:rFonts w:ascii="Times New Roman" w:hAnsi="Times New Roman"/>
          <w:sz w:val="24"/>
          <w:szCs w:val="24"/>
        </w:rPr>
        <w:tab/>
      </w:r>
    </w:p>
    <w:p w:rsidR="000704F4" w:rsidRPr="00D66136" w:rsidRDefault="006655DF" w:rsidP="004A5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136">
        <w:rPr>
          <w:rFonts w:ascii="Times New Roman" w:hAnsi="Times New Roman"/>
          <w:i/>
          <w:sz w:val="24"/>
          <w:szCs w:val="24"/>
        </w:rPr>
        <w:t>-</w:t>
      </w:r>
      <w:r w:rsidR="000704F4" w:rsidRPr="00D66136">
        <w:rPr>
          <w:rFonts w:ascii="Times New Roman" w:hAnsi="Times New Roman"/>
          <w:i/>
          <w:sz w:val="24"/>
          <w:szCs w:val="24"/>
        </w:rPr>
        <w:t xml:space="preserve"> подраздел </w:t>
      </w:r>
      <w:r w:rsidR="0007447A" w:rsidRPr="00D66136">
        <w:rPr>
          <w:rFonts w:ascii="Times New Roman" w:hAnsi="Times New Roman"/>
          <w:i/>
          <w:sz w:val="24"/>
          <w:szCs w:val="24"/>
        </w:rPr>
        <w:t>0412</w:t>
      </w:r>
      <w:r w:rsidR="000704F4" w:rsidRPr="00D66136">
        <w:rPr>
          <w:rFonts w:ascii="Times New Roman" w:hAnsi="Times New Roman"/>
          <w:sz w:val="24"/>
          <w:szCs w:val="24"/>
        </w:rPr>
        <w:t xml:space="preserve"> </w:t>
      </w:r>
      <w:r w:rsidR="000704F4" w:rsidRPr="00D66136">
        <w:rPr>
          <w:rFonts w:ascii="Times New Roman" w:hAnsi="Times New Roman"/>
          <w:i/>
          <w:sz w:val="24"/>
          <w:szCs w:val="24"/>
        </w:rPr>
        <w:t>Другие вопросы в области национальной экономики</w:t>
      </w:r>
      <w:r w:rsidR="000704F4" w:rsidRPr="00D66136">
        <w:rPr>
          <w:rFonts w:ascii="Times New Roman" w:hAnsi="Times New Roman"/>
          <w:sz w:val="24"/>
          <w:szCs w:val="24"/>
        </w:rPr>
        <w:t xml:space="preserve"> в размере </w:t>
      </w:r>
      <w:r w:rsidRPr="00D66136">
        <w:rPr>
          <w:rFonts w:ascii="Times New Roman" w:hAnsi="Times New Roman"/>
          <w:sz w:val="24"/>
          <w:szCs w:val="24"/>
        </w:rPr>
        <w:t>309,8</w:t>
      </w:r>
      <w:r w:rsidR="000704F4" w:rsidRPr="00D66136">
        <w:rPr>
          <w:rFonts w:ascii="Times New Roman" w:hAnsi="Times New Roman"/>
          <w:sz w:val="24"/>
          <w:szCs w:val="24"/>
        </w:rPr>
        <w:t xml:space="preserve"> тыс. рублей сложил</w:t>
      </w:r>
      <w:r w:rsidR="00887D3F" w:rsidRPr="00D66136">
        <w:rPr>
          <w:rFonts w:ascii="Times New Roman" w:hAnsi="Times New Roman"/>
          <w:sz w:val="24"/>
          <w:szCs w:val="24"/>
        </w:rPr>
        <w:t xml:space="preserve">ась в связи с </w:t>
      </w:r>
      <w:r w:rsidRPr="00D66136">
        <w:rPr>
          <w:rFonts w:ascii="Times New Roman" w:hAnsi="Times New Roman"/>
          <w:sz w:val="24"/>
          <w:szCs w:val="24"/>
        </w:rPr>
        <w:t xml:space="preserve">не освоением бюджетных средств по расходам на выплату персоналу казенного учреждения и прочим закупкам </w:t>
      </w:r>
      <w:r w:rsidR="00D66136" w:rsidRPr="00D66136">
        <w:rPr>
          <w:rFonts w:ascii="Times New Roman" w:hAnsi="Times New Roman"/>
          <w:sz w:val="24"/>
          <w:szCs w:val="24"/>
        </w:rPr>
        <w:t>товаров, работ и услуг.</w:t>
      </w:r>
    </w:p>
    <w:p w:rsidR="002C1A23" w:rsidRPr="00D66136" w:rsidRDefault="000704F4" w:rsidP="0007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D66136">
        <w:rPr>
          <w:rFonts w:ascii="Times New Roman" w:eastAsiaTheme="minorHAnsi" w:hAnsi="Times New Roman" w:cstheme="minorBidi"/>
          <w:sz w:val="24"/>
          <w:szCs w:val="24"/>
        </w:rPr>
        <w:t xml:space="preserve">Выделенные средства  освоены на </w:t>
      </w:r>
      <w:r w:rsidR="0007447A" w:rsidRPr="00D66136">
        <w:rPr>
          <w:rFonts w:ascii="Times New Roman" w:eastAsiaTheme="minorHAnsi" w:hAnsi="Times New Roman" w:cstheme="minorBidi"/>
          <w:sz w:val="24"/>
          <w:szCs w:val="24"/>
        </w:rPr>
        <w:t>85,3</w:t>
      </w:r>
      <w:r w:rsidRPr="00D66136">
        <w:rPr>
          <w:rFonts w:ascii="Times New Roman" w:eastAsiaTheme="minorHAnsi" w:hAnsi="Times New Roman" w:cstheme="minorBidi"/>
          <w:sz w:val="24"/>
          <w:szCs w:val="24"/>
        </w:rPr>
        <w:t xml:space="preserve"> %</w:t>
      </w:r>
      <w:r w:rsidR="005911E7">
        <w:rPr>
          <w:rFonts w:ascii="Times New Roman" w:eastAsia="Times New Roman" w:hAnsi="Times New Roman" w:cstheme="minorBidi"/>
          <w:sz w:val="24"/>
          <w:szCs w:val="24"/>
          <w:lang w:eastAsia="ru-RU"/>
        </w:rPr>
        <w:t>.</w:t>
      </w:r>
    </w:p>
    <w:p w:rsidR="00D40EA2" w:rsidRPr="00D66136" w:rsidRDefault="0049411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136">
        <w:rPr>
          <w:rFonts w:ascii="Times New Roman" w:hAnsi="Times New Roman"/>
          <w:b/>
          <w:sz w:val="24"/>
          <w:szCs w:val="24"/>
        </w:rPr>
        <w:t xml:space="preserve">раздел 0500 </w:t>
      </w:r>
      <w:r w:rsidR="00B3768E" w:rsidRPr="00D66136">
        <w:rPr>
          <w:rFonts w:ascii="Times New Roman" w:hAnsi="Times New Roman"/>
          <w:b/>
          <w:sz w:val="24"/>
          <w:szCs w:val="24"/>
        </w:rPr>
        <w:t xml:space="preserve">«Жилищно-коммунальное хозяйство» </w:t>
      </w:r>
      <w:r w:rsidRPr="00D66136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D66136" w:rsidRPr="00D66136">
        <w:rPr>
          <w:rFonts w:ascii="Times New Roman" w:hAnsi="Times New Roman"/>
          <w:sz w:val="24"/>
          <w:szCs w:val="24"/>
        </w:rPr>
        <w:t xml:space="preserve">         </w:t>
      </w:r>
      <w:r w:rsidR="00D66136" w:rsidRPr="00D66136">
        <w:rPr>
          <w:rFonts w:ascii="Times New Roman" w:hAnsi="Times New Roman"/>
          <w:b/>
          <w:sz w:val="24"/>
          <w:szCs w:val="24"/>
        </w:rPr>
        <w:t>17 470,5</w:t>
      </w:r>
      <w:r w:rsidR="002F78C3" w:rsidRPr="00D66136">
        <w:rPr>
          <w:rFonts w:ascii="Times New Roman" w:hAnsi="Times New Roman"/>
          <w:b/>
          <w:sz w:val="24"/>
          <w:szCs w:val="24"/>
        </w:rPr>
        <w:t xml:space="preserve"> </w:t>
      </w:r>
      <w:r w:rsidRPr="00D66136">
        <w:rPr>
          <w:rFonts w:ascii="Times New Roman" w:hAnsi="Times New Roman"/>
          <w:b/>
          <w:sz w:val="24"/>
          <w:szCs w:val="24"/>
        </w:rPr>
        <w:t>тыс. руб</w:t>
      </w:r>
      <w:r w:rsidR="002C1A23" w:rsidRPr="00D66136">
        <w:rPr>
          <w:rFonts w:ascii="Times New Roman" w:hAnsi="Times New Roman"/>
          <w:b/>
          <w:sz w:val="24"/>
          <w:szCs w:val="24"/>
        </w:rPr>
        <w:t>лей.</w:t>
      </w:r>
      <w:r w:rsidR="002C1A23" w:rsidRPr="00D66136">
        <w:rPr>
          <w:rFonts w:ascii="Times New Roman" w:hAnsi="Times New Roman"/>
          <w:sz w:val="24"/>
          <w:szCs w:val="24"/>
        </w:rPr>
        <w:t xml:space="preserve"> В</w:t>
      </w:r>
      <w:r w:rsidRPr="00D66136">
        <w:rPr>
          <w:rFonts w:ascii="Times New Roman" w:hAnsi="Times New Roman"/>
          <w:sz w:val="24"/>
          <w:szCs w:val="24"/>
        </w:rPr>
        <w:t xml:space="preserve"> общей сумме расходов, </w:t>
      </w:r>
      <w:r w:rsidR="004F4728" w:rsidRPr="00D66136">
        <w:rPr>
          <w:rFonts w:ascii="Times New Roman" w:hAnsi="Times New Roman"/>
          <w:sz w:val="24"/>
          <w:szCs w:val="24"/>
        </w:rPr>
        <w:t xml:space="preserve">удельный вес </w:t>
      </w:r>
      <w:r w:rsidRPr="00D66136">
        <w:rPr>
          <w:rFonts w:ascii="Times New Roman" w:hAnsi="Times New Roman"/>
          <w:sz w:val="24"/>
          <w:szCs w:val="24"/>
        </w:rPr>
        <w:t>расход</w:t>
      </w:r>
      <w:r w:rsidR="004F4728" w:rsidRPr="00D66136">
        <w:rPr>
          <w:rFonts w:ascii="Times New Roman" w:hAnsi="Times New Roman"/>
          <w:sz w:val="24"/>
          <w:szCs w:val="24"/>
        </w:rPr>
        <w:t>ов</w:t>
      </w:r>
      <w:r w:rsidRPr="00D66136">
        <w:rPr>
          <w:rFonts w:ascii="Times New Roman" w:hAnsi="Times New Roman"/>
          <w:sz w:val="24"/>
          <w:szCs w:val="24"/>
        </w:rPr>
        <w:t xml:space="preserve"> на жилищно-коммунальное хозяйство составля</w:t>
      </w:r>
      <w:r w:rsidR="004F4728" w:rsidRPr="00D66136">
        <w:rPr>
          <w:rFonts w:ascii="Times New Roman" w:hAnsi="Times New Roman"/>
          <w:sz w:val="24"/>
          <w:szCs w:val="24"/>
        </w:rPr>
        <w:t>е</w:t>
      </w:r>
      <w:r w:rsidR="00205FDB" w:rsidRPr="00D66136">
        <w:rPr>
          <w:rFonts w:ascii="Times New Roman" w:hAnsi="Times New Roman"/>
          <w:sz w:val="24"/>
          <w:szCs w:val="24"/>
        </w:rPr>
        <w:t xml:space="preserve">т </w:t>
      </w:r>
      <w:r w:rsidR="00D66136" w:rsidRPr="00D66136">
        <w:rPr>
          <w:rFonts w:ascii="Times New Roman" w:hAnsi="Times New Roman"/>
          <w:sz w:val="24"/>
          <w:szCs w:val="24"/>
        </w:rPr>
        <w:t>19,5</w:t>
      </w:r>
      <w:r w:rsidRPr="00D66136">
        <w:rPr>
          <w:rFonts w:ascii="Times New Roman" w:hAnsi="Times New Roman"/>
          <w:sz w:val="24"/>
          <w:szCs w:val="24"/>
        </w:rPr>
        <w:t>%</w:t>
      </w:r>
      <w:r w:rsidR="00980F9C" w:rsidRPr="00D66136">
        <w:rPr>
          <w:rFonts w:ascii="Times New Roman" w:hAnsi="Times New Roman"/>
          <w:sz w:val="24"/>
          <w:szCs w:val="24"/>
        </w:rPr>
        <w:t>.</w:t>
      </w:r>
    </w:p>
    <w:p w:rsidR="002F3AF4" w:rsidRPr="00D66136" w:rsidRDefault="002F3AF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136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D66136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136">
        <w:rPr>
          <w:rFonts w:ascii="Times New Roman" w:hAnsi="Times New Roman"/>
          <w:sz w:val="24"/>
          <w:szCs w:val="24"/>
        </w:rPr>
        <w:t>0501 жилищное хозяйство (мероприятия в области жилищного хозяйства)</w:t>
      </w:r>
      <w:r w:rsidR="00D62F82" w:rsidRPr="00D66136">
        <w:rPr>
          <w:rFonts w:ascii="Times New Roman" w:hAnsi="Times New Roman"/>
          <w:sz w:val="24"/>
          <w:szCs w:val="24"/>
        </w:rPr>
        <w:t xml:space="preserve"> –</w:t>
      </w:r>
      <w:r w:rsidR="009421DB" w:rsidRPr="00D66136">
        <w:rPr>
          <w:rFonts w:ascii="Times New Roman" w:hAnsi="Times New Roman"/>
          <w:sz w:val="24"/>
          <w:szCs w:val="24"/>
        </w:rPr>
        <w:t xml:space="preserve"> </w:t>
      </w:r>
      <w:r w:rsidR="00D66136" w:rsidRPr="00D66136">
        <w:rPr>
          <w:rFonts w:ascii="Times New Roman" w:hAnsi="Times New Roman"/>
          <w:sz w:val="24"/>
          <w:szCs w:val="24"/>
        </w:rPr>
        <w:t>10 258,8</w:t>
      </w:r>
      <w:r w:rsidR="00393A19" w:rsidRPr="00D66136">
        <w:rPr>
          <w:rFonts w:ascii="Times New Roman" w:hAnsi="Times New Roman"/>
          <w:sz w:val="24"/>
          <w:szCs w:val="24"/>
        </w:rPr>
        <w:t xml:space="preserve"> тыс. рублей</w:t>
      </w:r>
      <w:r w:rsidRPr="00D66136">
        <w:rPr>
          <w:rFonts w:ascii="Times New Roman" w:hAnsi="Times New Roman"/>
          <w:sz w:val="24"/>
          <w:szCs w:val="24"/>
        </w:rPr>
        <w:t>;</w:t>
      </w:r>
    </w:p>
    <w:p w:rsidR="00900C5B" w:rsidRDefault="0004375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136">
        <w:rPr>
          <w:rFonts w:ascii="Times New Roman" w:hAnsi="Times New Roman"/>
          <w:sz w:val="24"/>
          <w:szCs w:val="24"/>
        </w:rPr>
        <w:t xml:space="preserve">0503 </w:t>
      </w:r>
      <w:r w:rsidR="00393A19" w:rsidRPr="00D66136">
        <w:rPr>
          <w:rFonts w:ascii="Times New Roman" w:hAnsi="Times New Roman"/>
          <w:sz w:val="24"/>
          <w:szCs w:val="24"/>
        </w:rPr>
        <w:t>б</w:t>
      </w:r>
      <w:r w:rsidR="00900C5B" w:rsidRPr="00D66136">
        <w:rPr>
          <w:rFonts w:ascii="Times New Roman" w:hAnsi="Times New Roman"/>
          <w:sz w:val="24"/>
          <w:szCs w:val="24"/>
        </w:rPr>
        <w:t>лагоустройство (</w:t>
      </w:r>
      <w:r w:rsidR="00586222" w:rsidRPr="00D66136">
        <w:rPr>
          <w:rFonts w:ascii="Times New Roman" w:hAnsi="Times New Roman"/>
          <w:sz w:val="24"/>
          <w:szCs w:val="24"/>
        </w:rPr>
        <w:t>с</w:t>
      </w:r>
      <w:r w:rsidR="009421DB" w:rsidRPr="00D66136">
        <w:rPr>
          <w:rFonts w:ascii="Times New Roman" w:hAnsi="Times New Roman"/>
          <w:sz w:val="24"/>
          <w:szCs w:val="24"/>
        </w:rPr>
        <w:t>одержание и ремонт объектов уличного освещения</w:t>
      </w:r>
      <w:r w:rsidR="00586222" w:rsidRPr="00D66136">
        <w:rPr>
          <w:rFonts w:ascii="Times New Roman" w:hAnsi="Times New Roman"/>
          <w:sz w:val="24"/>
          <w:szCs w:val="24"/>
        </w:rPr>
        <w:t>, организация ритуальных услуг и содержание мест захоронения</w:t>
      </w:r>
      <w:r w:rsidR="00900C5B" w:rsidRPr="00D66136">
        <w:rPr>
          <w:rFonts w:ascii="Times New Roman" w:hAnsi="Times New Roman"/>
          <w:sz w:val="24"/>
          <w:szCs w:val="24"/>
        </w:rPr>
        <w:t xml:space="preserve">) </w:t>
      </w:r>
      <w:r w:rsidR="00EC0676" w:rsidRPr="00D66136">
        <w:rPr>
          <w:rFonts w:ascii="Times New Roman" w:hAnsi="Times New Roman"/>
          <w:sz w:val="24"/>
          <w:szCs w:val="24"/>
        </w:rPr>
        <w:t>–</w:t>
      </w:r>
      <w:r w:rsidR="00FC1B18" w:rsidRPr="00D66136">
        <w:rPr>
          <w:rFonts w:ascii="Times New Roman" w:hAnsi="Times New Roman"/>
          <w:sz w:val="24"/>
          <w:szCs w:val="24"/>
        </w:rPr>
        <w:t xml:space="preserve"> </w:t>
      </w:r>
      <w:r w:rsidR="00D66136" w:rsidRPr="00D66136">
        <w:rPr>
          <w:rFonts w:ascii="Times New Roman" w:hAnsi="Times New Roman"/>
          <w:sz w:val="24"/>
          <w:szCs w:val="24"/>
        </w:rPr>
        <w:t>7 211,6</w:t>
      </w:r>
      <w:r w:rsidR="00900C5B" w:rsidRPr="00D66136">
        <w:rPr>
          <w:rFonts w:ascii="Times New Roman" w:hAnsi="Times New Roman"/>
          <w:sz w:val="24"/>
          <w:szCs w:val="24"/>
        </w:rPr>
        <w:t xml:space="preserve"> тыс. руб</w:t>
      </w:r>
      <w:r w:rsidR="00393A19" w:rsidRPr="00D66136">
        <w:rPr>
          <w:rFonts w:ascii="Times New Roman" w:hAnsi="Times New Roman"/>
          <w:sz w:val="24"/>
          <w:szCs w:val="24"/>
        </w:rPr>
        <w:t>лей</w:t>
      </w:r>
      <w:r w:rsidR="00900C5B" w:rsidRPr="00D66136">
        <w:rPr>
          <w:rFonts w:ascii="Times New Roman" w:hAnsi="Times New Roman"/>
          <w:sz w:val="24"/>
          <w:szCs w:val="24"/>
        </w:rPr>
        <w:t>.</w:t>
      </w:r>
    </w:p>
    <w:p w:rsidR="00D66136" w:rsidRPr="00D66136" w:rsidRDefault="00D66136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Выделенные средства освоены на 82,0%.</w:t>
      </w:r>
    </w:p>
    <w:p w:rsidR="000F3FF7" w:rsidRPr="00B5569F" w:rsidRDefault="00900C5B" w:rsidP="00393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569F">
        <w:rPr>
          <w:rFonts w:ascii="Times New Roman" w:hAnsi="Times New Roman"/>
          <w:sz w:val="24"/>
          <w:szCs w:val="24"/>
        </w:rPr>
        <w:t xml:space="preserve">Отклонение исполнения от уточненных плановых показателей в сумме </w:t>
      </w:r>
      <w:r w:rsidR="00B5569F" w:rsidRPr="00B5569F">
        <w:rPr>
          <w:rFonts w:ascii="Times New Roman" w:hAnsi="Times New Roman"/>
          <w:sz w:val="24"/>
          <w:szCs w:val="24"/>
        </w:rPr>
        <w:t>3 823,5</w:t>
      </w:r>
      <w:r w:rsidR="00D66136" w:rsidRPr="00B5569F">
        <w:rPr>
          <w:rFonts w:ascii="Times New Roman" w:hAnsi="Times New Roman"/>
          <w:sz w:val="24"/>
          <w:szCs w:val="24"/>
        </w:rPr>
        <w:t xml:space="preserve"> </w:t>
      </w:r>
      <w:r w:rsidR="00393A19" w:rsidRPr="00B5569F">
        <w:rPr>
          <w:rFonts w:ascii="Times New Roman" w:hAnsi="Times New Roman"/>
          <w:sz w:val="24"/>
          <w:szCs w:val="24"/>
        </w:rPr>
        <w:t>тыс. рублей</w:t>
      </w:r>
      <w:r w:rsidRPr="00B5569F">
        <w:rPr>
          <w:rFonts w:ascii="Times New Roman" w:hAnsi="Times New Roman"/>
          <w:sz w:val="24"/>
          <w:szCs w:val="24"/>
        </w:rPr>
        <w:t xml:space="preserve"> образовалось по следующим подразделам:</w:t>
      </w:r>
    </w:p>
    <w:p w:rsidR="002E2DD5" w:rsidRPr="00B5569F" w:rsidRDefault="00B5569F" w:rsidP="002E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69F">
        <w:rPr>
          <w:rFonts w:ascii="Times New Roman" w:hAnsi="Times New Roman"/>
          <w:i/>
          <w:sz w:val="24"/>
          <w:szCs w:val="24"/>
        </w:rPr>
        <w:t>- подраздел 0501</w:t>
      </w:r>
      <w:r w:rsidR="002E2DD5" w:rsidRPr="00B5569F">
        <w:rPr>
          <w:rFonts w:ascii="Times New Roman" w:hAnsi="Times New Roman"/>
          <w:sz w:val="24"/>
          <w:szCs w:val="24"/>
        </w:rPr>
        <w:t xml:space="preserve"> </w:t>
      </w:r>
      <w:r w:rsidRPr="00B5569F">
        <w:rPr>
          <w:rFonts w:ascii="Times New Roman" w:hAnsi="Times New Roman"/>
          <w:i/>
          <w:sz w:val="24"/>
          <w:szCs w:val="24"/>
        </w:rPr>
        <w:t>Жилищное</w:t>
      </w:r>
      <w:r w:rsidR="002E2DD5" w:rsidRPr="00B5569F">
        <w:rPr>
          <w:rFonts w:ascii="Times New Roman" w:hAnsi="Times New Roman"/>
          <w:i/>
          <w:sz w:val="24"/>
          <w:szCs w:val="24"/>
        </w:rPr>
        <w:t xml:space="preserve"> хозяйство</w:t>
      </w:r>
      <w:r w:rsidRPr="00B5569F">
        <w:rPr>
          <w:rFonts w:ascii="Times New Roman" w:hAnsi="Times New Roman"/>
          <w:sz w:val="24"/>
          <w:szCs w:val="24"/>
        </w:rPr>
        <w:t xml:space="preserve"> в сумме 262,2 </w:t>
      </w:r>
      <w:r w:rsidR="002E2DD5" w:rsidRPr="00B5569F">
        <w:rPr>
          <w:rFonts w:ascii="Times New Roman" w:hAnsi="Times New Roman"/>
          <w:sz w:val="24"/>
          <w:szCs w:val="24"/>
        </w:rPr>
        <w:t>тыс. рублей в связи с отсутствием необходи</w:t>
      </w:r>
      <w:r w:rsidRPr="00B5569F">
        <w:rPr>
          <w:rFonts w:ascii="Times New Roman" w:hAnsi="Times New Roman"/>
          <w:sz w:val="24"/>
          <w:szCs w:val="24"/>
        </w:rPr>
        <w:t>мых товаров по энергосбережению, исполнению судебных актов;</w:t>
      </w:r>
    </w:p>
    <w:p w:rsidR="00393A19" w:rsidRPr="005911E7" w:rsidRDefault="00393A19" w:rsidP="00236FD8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proofErr w:type="gramStart"/>
      <w:r w:rsidRPr="00B5569F">
        <w:rPr>
          <w:rFonts w:ascii="Times New Roman" w:hAnsi="Times New Roman"/>
          <w:i/>
          <w:sz w:val="24"/>
          <w:szCs w:val="24"/>
        </w:rPr>
        <w:t>- подраздел</w:t>
      </w:r>
      <w:r w:rsidR="00AB4639" w:rsidRPr="00B5569F">
        <w:rPr>
          <w:rFonts w:ascii="Times New Roman" w:hAnsi="Times New Roman"/>
          <w:i/>
          <w:sz w:val="24"/>
          <w:szCs w:val="24"/>
        </w:rPr>
        <w:t xml:space="preserve"> 0503 </w:t>
      </w:r>
      <w:r w:rsidR="00AC7D91" w:rsidRPr="00B5569F">
        <w:rPr>
          <w:rFonts w:ascii="Times New Roman" w:hAnsi="Times New Roman"/>
          <w:i/>
          <w:sz w:val="24"/>
          <w:szCs w:val="24"/>
        </w:rPr>
        <w:t>Благоустройство</w:t>
      </w:r>
      <w:r w:rsidR="00FC1B18" w:rsidRPr="00B5569F">
        <w:rPr>
          <w:rFonts w:ascii="Times New Roman" w:hAnsi="Times New Roman"/>
          <w:i/>
          <w:sz w:val="24"/>
          <w:szCs w:val="24"/>
        </w:rPr>
        <w:t xml:space="preserve"> </w:t>
      </w:r>
      <w:r w:rsidR="00AB4639" w:rsidRPr="00B5569F">
        <w:rPr>
          <w:rFonts w:ascii="Times New Roman" w:hAnsi="Times New Roman"/>
          <w:sz w:val="24"/>
          <w:szCs w:val="24"/>
        </w:rPr>
        <w:t xml:space="preserve">в размере </w:t>
      </w:r>
      <w:r w:rsidR="00B5569F" w:rsidRPr="00B5569F">
        <w:rPr>
          <w:rFonts w:ascii="Times New Roman" w:hAnsi="Times New Roman"/>
          <w:sz w:val="24"/>
          <w:szCs w:val="24"/>
        </w:rPr>
        <w:t>3 561,3</w:t>
      </w:r>
      <w:r w:rsidR="00AB4639" w:rsidRPr="00B5569F">
        <w:rPr>
          <w:rFonts w:ascii="Times New Roman" w:hAnsi="Times New Roman"/>
          <w:sz w:val="24"/>
          <w:szCs w:val="24"/>
        </w:rPr>
        <w:t xml:space="preserve"> тыс. руб</w:t>
      </w:r>
      <w:r w:rsidRPr="00B5569F">
        <w:rPr>
          <w:rFonts w:ascii="Times New Roman" w:hAnsi="Times New Roman"/>
          <w:sz w:val="24"/>
          <w:szCs w:val="24"/>
        </w:rPr>
        <w:t>лей</w:t>
      </w:r>
      <w:r w:rsidR="00B5569F" w:rsidRPr="00B5569F">
        <w:rPr>
          <w:rFonts w:ascii="Times New Roman" w:hAnsi="Times New Roman"/>
          <w:sz w:val="24"/>
          <w:szCs w:val="24"/>
        </w:rPr>
        <w:t>, в том числе: экономия на сумму 1 230,7 тыс. рублей по  МК 0116300037723000007, оплата прошла по факту выполненных работ,  на сумму 1524,2 тыс. рублей - отсутствие подрядчика для разработки дизайн-кода поселка, на сумму 557,3 тыс. рублей - работы по установке теплой остановки будут проводиться в 2024 г., на сумму 249,1 тыс. рулей - остаток</w:t>
      </w:r>
      <w:proofErr w:type="gramEnd"/>
      <w:r w:rsidR="00B5569F" w:rsidRPr="00B5569F">
        <w:rPr>
          <w:rFonts w:ascii="Times New Roman" w:hAnsi="Times New Roman"/>
          <w:sz w:val="24"/>
          <w:szCs w:val="24"/>
        </w:rPr>
        <w:t xml:space="preserve"> по МК с Якутскэнерго по уличному освещению в поселке.</w:t>
      </w:r>
      <w:r w:rsidR="00B5569F" w:rsidRPr="00B5569F">
        <w:rPr>
          <w:rFonts w:ascii="Times New Roman" w:hAnsi="Times New Roman"/>
          <w:sz w:val="24"/>
          <w:szCs w:val="24"/>
        </w:rPr>
        <w:tab/>
      </w:r>
    </w:p>
    <w:p w:rsidR="00AA47D5" w:rsidRPr="00842A75" w:rsidRDefault="007B702C" w:rsidP="00D46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78B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842A75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B5569F" w:rsidRPr="0035778B">
        <w:rPr>
          <w:rFonts w:ascii="Times New Roman" w:hAnsi="Times New Roman"/>
          <w:b/>
          <w:sz w:val="24"/>
          <w:szCs w:val="24"/>
        </w:rPr>
        <w:t>27 316,3</w:t>
      </w:r>
      <w:r w:rsidR="0052587F" w:rsidRPr="00842A75">
        <w:rPr>
          <w:rFonts w:ascii="Times New Roman" w:hAnsi="Times New Roman"/>
          <w:sz w:val="24"/>
          <w:szCs w:val="24"/>
        </w:rPr>
        <w:t xml:space="preserve"> </w:t>
      </w:r>
      <w:r w:rsidRPr="0035778B">
        <w:rPr>
          <w:rFonts w:ascii="Times New Roman" w:hAnsi="Times New Roman"/>
          <w:b/>
          <w:sz w:val="24"/>
          <w:szCs w:val="24"/>
        </w:rPr>
        <w:t>тыс.</w:t>
      </w:r>
      <w:r w:rsidR="00113A7F" w:rsidRPr="00842A75">
        <w:rPr>
          <w:rFonts w:ascii="Times New Roman" w:hAnsi="Times New Roman"/>
          <w:sz w:val="24"/>
          <w:szCs w:val="24"/>
        </w:rPr>
        <w:t xml:space="preserve"> </w:t>
      </w:r>
      <w:r w:rsidR="00B53C25" w:rsidRPr="0035778B">
        <w:rPr>
          <w:rFonts w:ascii="Times New Roman" w:hAnsi="Times New Roman"/>
          <w:b/>
          <w:sz w:val="24"/>
          <w:szCs w:val="24"/>
        </w:rPr>
        <w:t>рублей</w:t>
      </w:r>
      <w:r w:rsidR="00B53C25" w:rsidRPr="00842A75">
        <w:rPr>
          <w:rFonts w:ascii="Times New Roman" w:hAnsi="Times New Roman"/>
          <w:sz w:val="24"/>
          <w:szCs w:val="24"/>
        </w:rPr>
        <w:t>.  В</w:t>
      </w:r>
      <w:r w:rsidRPr="00842A75">
        <w:rPr>
          <w:rFonts w:ascii="Times New Roman" w:hAnsi="Times New Roman"/>
          <w:sz w:val="24"/>
          <w:szCs w:val="24"/>
        </w:rPr>
        <w:t xml:space="preserve"> общей сумме расходов у</w:t>
      </w:r>
      <w:r w:rsidR="00261393" w:rsidRPr="00842A75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4A1CE7" w:rsidRPr="00842A75">
        <w:rPr>
          <w:rFonts w:ascii="Times New Roman" w:hAnsi="Times New Roman"/>
          <w:sz w:val="24"/>
          <w:szCs w:val="24"/>
        </w:rPr>
        <w:t>30</w:t>
      </w:r>
      <w:r w:rsidR="00AA47D5" w:rsidRPr="00842A75">
        <w:rPr>
          <w:rFonts w:ascii="Times New Roman" w:hAnsi="Times New Roman"/>
          <w:sz w:val="24"/>
          <w:szCs w:val="24"/>
        </w:rPr>
        <w:t>,4</w:t>
      </w:r>
      <w:r w:rsidRPr="00842A75">
        <w:rPr>
          <w:rFonts w:ascii="Times New Roman" w:hAnsi="Times New Roman"/>
          <w:sz w:val="24"/>
          <w:szCs w:val="24"/>
        </w:rPr>
        <w:t>%</w:t>
      </w:r>
      <w:r w:rsidR="00B53C25" w:rsidRPr="00842A75">
        <w:rPr>
          <w:rFonts w:ascii="Times New Roman" w:hAnsi="Times New Roman"/>
          <w:sz w:val="24"/>
          <w:szCs w:val="24"/>
        </w:rPr>
        <w:t xml:space="preserve">. </w:t>
      </w:r>
    </w:p>
    <w:p w:rsidR="00AA47D5" w:rsidRDefault="00B53C25" w:rsidP="00D46A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A75">
        <w:rPr>
          <w:rFonts w:ascii="Times New Roman" w:hAnsi="Times New Roman"/>
          <w:sz w:val="24"/>
          <w:szCs w:val="24"/>
        </w:rPr>
        <w:t>П</w:t>
      </w:r>
      <w:r w:rsidR="00603AED" w:rsidRPr="00842A75">
        <w:rPr>
          <w:rFonts w:ascii="Times New Roman" w:hAnsi="Times New Roman"/>
          <w:sz w:val="24"/>
          <w:szCs w:val="24"/>
        </w:rPr>
        <w:t>о данному разделу произведены расходы на содержание учреждений культуры в сумме</w:t>
      </w:r>
      <w:r w:rsidR="0052587F" w:rsidRPr="00842A75">
        <w:rPr>
          <w:rFonts w:ascii="Times New Roman" w:hAnsi="Times New Roman"/>
          <w:sz w:val="24"/>
          <w:szCs w:val="24"/>
        </w:rPr>
        <w:t xml:space="preserve"> </w:t>
      </w:r>
      <w:r w:rsidR="00842A75" w:rsidRPr="00842A75">
        <w:rPr>
          <w:rFonts w:ascii="Times New Roman" w:hAnsi="Times New Roman"/>
          <w:sz w:val="24"/>
          <w:szCs w:val="24"/>
        </w:rPr>
        <w:t>22 992,3</w:t>
      </w:r>
      <w:r w:rsidR="00F746FC" w:rsidRPr="00842A75">
        <w:rPr>
          <w:rFonts w:ascii="Times New Roman" w:hAnsi="Times New Roman"/>
          <w:sz w:val="24"/>
          <w:szCs w:val="24"/>
        </w:rPr>
        <w:t xml:space="preserve"> тыс. рублей</w:t>
      </w:r>
      <w:r w:rsidR="00034F9C" w:rsidRPr="00842A75">
        <w:rPr>
          <w:rFonts w:ascii="Times New Roman" w:hAnsi="Times New Roman"/>
          <w:sz w:val="24"/>
          <w:szCs w:val="24"/>
        </w:rPr>
        <w:t>,</w:t>
      </w:r>
      <w:r w:rsidR="0052587F" w:rsidRPr="00842A75">
        <w:rPr>
          <w:rFonts w:ascii="Times New Roman" w:hAnsi="Times New Roman"/>
          <w:sz w:val="24"/>
          <w:szCs w:val="24"/>
        </w:rPr>
        <w:t xml:space="preserve"> </w:t>
      </w:r>
      <w:r w:rsidR="00113A7F" w:rsidRPr="00842A75">
        <w:rPr>
          <w:rFonts w:ascii="Times New Roman" w:hAnsi="Times New Roman"/>
          <w:sz w:val="24"/>
          <w:szCs w:val="24"/>
        </w:rPr>
        <w:t>межбюджетные трансферты</w:t>
      </w:r>
      <w:r w:rsidR="00034F9C" w:rsidRPr="00842A7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исп</w:t>
      </w:r>
      <w:r w:rsidR="002D4324" w:rsidRPr="00842A75">
        <w:rPr>
          <w:rFonts w:ascii="Times New Roman" w:eastAsia="Times New Roman" w:hAnsi="Times New Roman"/>
          <w:sz w:val="24"/>
          <w:szCs w:val="24"/>
          <w:lang w:eastAsia="ru-RU"/>
        </w:rPr>
        <w:t xml:space="preserve">олнение полномочий по библиотечному обслуживанию </w:t>
      </w:r>
      <w:r w:rsidR="00034F9C" w:rsidRPr="00842A75">
        <w:rPr>
          <w:rFonts w:ascii="Times New Roman" w:eastAsia="Times New Roman" w:hAnsi="Times New Roman"/>
          <w:sz w:val="24"/>
          <w:szCs w:val="24"/>
          <w:lang w:eastAsia="ru-RU"/>
        </w:rPr>
        <w:t>в сумме</w:t>
      </w:r>
      <w:r w:rsidR="0052587F" w:rsidRPr="00842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2A75" w:rsidRPr="00842A75">
        <w:rPr>
          <w:rFonts w:ascii="Times New Roman" w:eastAsia="Times New Roman" w:hAnsi="Times New Roman"/>
          <w:sz w:val="24"/>
          <w:szCs w:val="24"/>
          <w:lang w:eastAsia="ru-RU"/>
        </w:rPr>
        <w:t>3 764,4</w:t>
      </w:r>
      <w:r w:rsidR="00F746FC" w:rsidRPr="00842A7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DB59BB" w:rsidRPr="00842A75">
        <w:rPr>
          <w:rFonts w:ascii="Times New Roman" w:eastAsia="Times New Roman" w:hAnsi="Times New Roman"/>
          <w:sz w:val="24"/>
          <w:szCs w:val="24"/>
          <w:lang w:eastAsia="ru-RU"/>
        </w:rPr>
        <w:t xml:space="preserve">лей, а также расходы </w:t>
      </w:r>
      <w:r w:rsidR="00842A75" w:rsidRPr="00842A75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оплату налога на имущество и расходы </w:t>
      </w:r>
      <w:r w:rsidR="00DB59BB" w:rsidRPr="00842A75">
        <w:rPr>
          <w:rFonts w:ascii="Times New Roman" w:eastAsia="Times New Roman" w:hAnsi="Times New Roman"/>
          <w:sz w:val="24"/>
          <w:szCs w:val="24"/>
          <w:lang w:eastAsia="ru-RU"/>
        </w:rPr>
        <w:t>в области культурно-досуговой деятельности (общепоселковые праздники)</w:t>
      </w:r>
      <w:r w:rsidR="00BD6D7F" w:rsidRPr="00842A75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842A75" w:rsidRPr="00842A75">
        <w:rPr>
          <w:rFonts w:ascii="Times New Roman" w:eastAsia="Times New Roman" w:hAnsi="Times New Roman"/>
          <w:sz w:val="24"/>
          <w:szCs w:val="24"/>
          <w:lang w:eastAsia="ru-RU"/>
        </w:rPr>
        <w:t>559,6</w:t>
      </w:r>
      <w:r w:rsidR="00BD6D7F" w:rsidRPr="00842A7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  <w:r w:rsidR="003F13AD" w:rsidRPr="00842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C63E0" w:rsidRDefault="00E21A56" w:rsidP="006C6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A56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Выделенные средства освоены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61,1</w:t>
      </w:r>
      <w:r w:rsidRPr="00E21A56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6C63E0" w:rsidRPr="009C4D01" w:rsidRDefault="006C63E0" w:rsidP="009C4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Отклонение исполнения от уточненных плановых показателей в сумме 17 421,5 тыс. рублей </w:t>
      </w:r>
      <w:r w:rsidR="00335A13" w:rsidRPr="00B5569F">
        <w:rPr>
          <w:rFonts w:ascii="Times New Roman" w:hAnsi="Times New Roman"/>
          <w:sz w:val="24"/>
          <w:szCs w:val="24"/>
        </w:rPr>
        <w:t xml:space="preserve">образовалось по </w:t>
      </w:r>
      <w:r w:rsidR="00CC7DF9">
        <w:rPr>
          <w:rFonts w:ascii="Times New Roman" w:hAnsi="Times New Roman"/>
          <w:sz w:val="24"/>
          <w:szCs w:val="24"/>
        </w:rPr>
        <w:t>подраздел</w:t>
      </w:r>
      <w:r w:rsidR="00502CB2">
        <w:rPr>
          <w:rFonts w:ascii="Times New Roman" w:hAnsi="Times New Roman"/>
          <w:sz w:val="24"/>
          <w:szCs w:val="24"/>
        </w:rPr>
        <w:t xml:space="preserve">у 0801»Культура» по следующим </w:t>
      </w:r>
      <w:r w:rsidR="009C4D01">
        <w:rPr>
          <w:rFonts w:ascii="Times New Roman" w:hAnsi="Times New Roman"/>
          <w:sz w:val="24"/>
          <w:szCs w:val="24"/>
        </w:rPr>
        <w:t>статьям расходов</w:t>
      </w:r>
      <w:r w:rsidR="00335A13" w:rsidRPr="00B5569F">
        <w:rPr>
          <w:rFonts w:ascii="Times New Roman" w:hAnsi="Times New Roman"/>
          <w:sz w:val="24"/>
          <w:szCs w:val="24"/>
        </w:rPr>
        <w:t>:</w:t>
      </w:r>
    </w:p>
    <w:p w:rsidR="006C63E0" w:rsidRDefault="006C63E0" w:rsidP="006C6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фонд оплаты труда учреждений – 1 081,5 тыс. </w:t>
      </w:r>
      <w:r w:rsidR="00623B44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лей;</w:t>
      </w:r>
    </w:p>
    <w:p w:rsidR="006C63E0" w:rsidRDefault="006C63E0" w:rsidP="006C6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23383">
        <w:rPr>
          <w:rFonts w:ascii="Times New Roman" w:eastAsia="Times New Roman" w:hAnsi="Times New Roman"/>
          <w:sz w:val="24"/>
          <w:szCs w:val="24"/>
          <w:lang w:eastAsia="ru-RU"/>
        </w:rPr>
        <w:t>прочая закупка товаров, работ и услуг – 16 064,4 тыс. рублей, в том числе</w:t>
      </w:r>
      <w:r w:rsidR="00623B44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договора на</w:t>
      </w:r>
      <w:r w:rsidR="00023383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крыши ДК «</w:t>
      </w:r>
      <w:r w:rsidR="00623B44">
        <w:rPr>
          <w:rFonts w:ascii="Times New Roman" w:eastAsia="Times New Roman" w:hAnsi="Times New Roman"/>
          <w:sz w:val="24"/>
          <w:szCs w:val="24"/>
          <w:lang w:eastAsia="ru-RU"/>
        </w:rPr>
        <w:t>Якутия;</w:t>
      </w:r>
    </w:p>
    <w:p w:rsidR="00E21A56" w:rsidRDefault="009C4D01" w:rsidP="005911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уплата налога на имущество организаций и земельного налога – 275,6 тыс. рублей.</w:t>
      </w:r>
    </w:p>
    <w:p w:rsidR="005911E7" w:rsidRDefault="005911E7" w:rsidP="005911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1E7" w:rsidRDefault="005911E7" w:rsidP="005911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1E7" w:rsidRPr="00842A75" w:rsidRDefault="005911E7" w:rsidP="005911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025" w:rsidRPr="00786309" w:rsidRDefault="00497D6C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309">
        <w:rPr>
          <w:rFonts w:ascii="Times New Roman" w:hAnsi="Times New Roman"/>
          <w:b/>
          <w:sz w:val="24"/>
          <w:szCs w:val="24"/>
        </w:rPr>
        <w:lastRenderedPageBreak/>
        <w:t xml:space="preserve">раздел 1000 «Социальная политика» </w:t>
      </w:r>
      <w:r w:rsidRPr="00786309">
        <w:rPr>
          <w:rFonts w:ascii="Times New Roman" w:hAnsi="Times New Roman"/>
          <w:sz w:val="24"/>
          <w:szCs w:val="24"/>
        </w:rPr>
        <w:t>по данному разделу производится выплата пенсий муниципальным служащим</w:t>
      </w:r>
      <w:r w:rsidR="00D07720" w:rsidRPr="00786309">
        <w:rPr>
          <w:rFonts w:ascii="Times New Roman" w:hAnsi="Times New Roman"/>
          <w:sz w:val="24"/>
          <w:szCs w:val="24"/>
        </w:rPr>
        <w:t xml:space="preserve"> и пособие по социальной помощи населению</w:t>
      </w:r>
      <w:r w:rsidRPr="00786309">
        <w:rPr>
          <w:rFonts w:ascii="Times New Roman" w:hAnsi="Times New Roman"/>
          <w:sz w:val="24"/>
          <w:szCs w:val="24"/>
        </w:rPr>
        <w:t xml:space="preserve">. </w:t>
      </w:r>
      <w:r w:rsidR="003C726E" w:rsidRPr="00786309">
        <w:rPr>
          <w:rFonts w:ascii="Times New Roman" w:hAnsi="Times New Roman"/>
          <w:sz w:val="24"/>
          <w:szCs w:val="24"/>
        </w:rPr>
        <w:t xml:space="preserve">Кассовое исполнение </w:t>
      </w:r>
      <w:r w:rsidR="00E21A56" w:rsidRPr="00786309">
        <w:rPr>
          <w:rFonts w:ascii="Times New Roman" w:hAnsi="Times New Roman"/>
          <w:sz w:val="24"/>
          <w:szCs w:val="24"/>
        </w:rPr>
        <w:t>за 2023</w:t>
      </w:r>
      <w:r w:rsidRPr="00786309">
        <w:rPr>
          <w:rFonts w:ascii="Times New Roman" w:hAnsi="Times New Roman"/>
          <w:sz w:val="24"/>
          <w:szCs w:val="24"/>
        </w:rPr>
        <w:t xml:space="preserve"> год составил</w:t>
      </w:r>
      <w:r w:rsidR="003C726E" w:rsidRPr="00786309">
        <w:rPr>
          <w:rFonts w:ascii="Times New Roman" w:hAnsi="Times New Roman"/>
          <w:sz w:val="24"/>
          <w:szCs w:val="24"/>
        </w:rPr>
        <w:t>о</w:t>
      </w:r>
      <w:r w:rsidR="0052587F" w:rsidRPr="00786309">
        <w:rPr>
          <w:rFonts w:ascii="Times New Roman" w:hAnsi="Times New Roman"/>
          <w:sz w:val="24"/>
          <w:szCs w:val="24"/>
        </w:rPr>
        <w:t xml:space="preserve"> </w:t>
      </w:r>
      <w:r w:rsidR="00786309" w:rsidRPr="00786309">
        <w:rPr>
          <w:rFonts w:ascii="Times New Roman" w:hAnsi="Times New Roman"/>
          <w:b/>
          <w:sz w:val="24"/>
          <w:szCs w:val="24"/>
        </w:rPr>
        <w:t xml:space="preserve">1 222,8 </w:t>
      </w:r>
      <w:r w:rsidRPr="00786309">
        <w:rPr>
          <w:rFonts w:ascii="Times New Roman" w:hAnsi="Times New Roman"/>
          <w:b/>
          <w:sz w:val="24"/>
          <w:szCs w:val="24"/>
        </w:rPr>
        <w:t>тыс.</w:t>
      </w:r>
      <w:r w:rsidR="00BB00BE" w:rsidRPr="00786309">
        <w:rPr>
          <w:rFonts w:ascii="Times New Roman" w:hAnsi="Times New Roman"/>
          <w:b/>
          <w:sz w:val="24"/>
          <w:szCs w:val="24"/>
        </w:rPr>
        <w:t xml:space="preserve"> </w:t>
      </w:r>
      <w:r w:rsidRPr="00786309">
        <w:rPr>
          <w:rFonts w:ascii="Times New Roman" w:hAnsi="Times New Roman"/>
          <w:b/>
          <w:sz w:val="24"/>
          <w:szCs w:val="24"/>
        </w:rPr>
        <w:t>руб</w:t>
      </w:r>
      <w:r w:rsidR="00A55025" w:rsidRPr="00786309">
        <w:rPr>
          <w:rFonts w:ascii="Times New Roman" w:hAnsi="Times New Roman"/>
          <w:b/>
          <w:sz w:val="24"/>
          <w:szCs w:val="24"/>
        </w:rPr>
        <w:t>лей</w:t>
      </w:r>
      <w:r w:rsidRPr="00786309">
        <w:rPr>
          <w:rFonts w:ascii="Times New Roman" w:hAnsi="Times New Roman"/>
          <w:b/>
          <w:sz w:val="24"/>
          <w:szCs w:val="24"/>
        </w:rPr>
        <w:t>.</w:t>
      </w:r>
      <w:r w:rsidR="00A55025" w:rsidRPr="00786309">
        <w:rPr>
          <w:rFonts w:ascii="Times New Roman" w:hAnsi="Times New Roman"/>
          <w:b/>
          <w:sz w:val="24"/>
          <w:szCs w:val="24"/>
        </w:rPr>
        <w:t xml:space="preserve"> </w:t>
      </w:r>
      <w:r w:rsidR="00A55025" w:rsidRPr="00786309">
        <w:rPr>
          <w:rFonts w:ascii="Times New Roman" w:hAnsi="Times New Roman"/>
          <w:sz w:val="24"/>
          <w:szCs w:val="24"/>
        </w:rPr>
        <w:t xml:space="preserve">В общей сумме расходов удельный вес расходов составил </w:t>
      </w:r>
      <w:r w:rsidR="00786309" w:rsidRPr="00786309">
        <w:rPr>
          <w:rFonts w:ascii="Times New Roman" w:hAnsi="Times New Roman"/>
          <w:sz w:val="24"/>
          <w:szCs w:val="24"/>
        </w:rPr>
        <w:t>1,4</w:t>
      </w:r>
      <w:r w:rsidR="00A55025" w:rsidRPr="00786309">
        <w:rPr>
          <w:rFonts w:ascii="Times New Roman" w:hAnsi="Times New Roman"/>
          <w:sz w:val="24"/>
          <w:szCs w:val="24"/>
        </w:rPr>
        <w:t xml:space="preserve"> %.</w:t>
      </w:r>
    </w:p>
    <w:p w:rsidR="00786309" w:rsidRPr="00786309" w:rsidRDefault="00786309" w:rsidP="0078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309">
        <w:rPr>
          <w:rFonts w:ascii="Times New Roman" w:hAnsi="Times New Roman"/>
          <w:sz w:val="24"/>
          <w:szCs w:val="24"/>
        </w:rPr>
        <w:t>Выделенные средства освоены на 98,9%.</w:t>
      </w:r>
    </w:p>
    <w:p w:rsidR="00DA6F03" w:rsidRPr="00BB082D" w:rsidRDefault="00786309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309">
        <w:rPr>
          <w:rFonts w:ascii="Times New Roman" w:hAnsi="Times New Roman"/>
          <w:sz w:val="24"/>
          <w:szCs w:val="24"/>
        </w:rPr>
        <w:t>Остаток неосвоенных бюджетных сре</w:t>
      </w:r>
      <w:r w:rsidR="00D151A5">
        <w:rPr>
          <w:rFonts w:ascii="Times New Roman" w:hAnsi="Times New Roman"/>
          <w:sz w:val="24"/>
          <w:szCs w:val="24"/>
        </w:rPr>
        <w:t>дств составил 13,2 тыс. рублей.</w:t>
      </w:r>
    </w:p>
    <w:p w:rsidR="0042649C" w:rsidRPr="00786309" w:rsidRDefault="00A6143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309">
        <w:rPr>
          <w:rFonts w:ascii="Times New Roman" w:hAnsi="Times New Roman"/>
          <w:b/>
          <w:sz w:val="24"/>
          <w:szCs w:val="24"/>
        </w:rPr>
        <w:t>раздел 1100 «Физическая культура и спорт»</w:t>
      </w:r>
      <w:r w:rsidR="003F13AD" w:rsidRPr="00786309">
        <w:rPr>
          <w:rFonts w:ascii="Times New Roman" w:hAnsi="Times New Roman"/>
          <w:b/>
          <w:sz w:val="24"/>
          <w:szCs w:val="24"/>
        </w:rPr>
        <w:t xml:space="preserve"> </w:t>
      </w:r>
      <w:r w:rsidR="0042649C" w:rsidRPr="00786309">
        <w:rPr>
          <w:rFonts w:ascii="Times New Roman" w:hAnsi="Times New Roman"/>
          <w:sz w:val="24"/>
          <w:szCs w:val="24"/>
        </w:rPr>
        <w:t xml:space="preserve">фактическое исполнение составило </w:t>
      </w:r>
      <w:r w:rsidR="00786309" w:rsidRPr="00786309">
        <w:rPr>
          <w:rFonts w:ascii="Times New Roman" w:hAnsi="Times New Roman"/>
          <w:b/>
          <w:sz w:val="24"/>
          <w:szCs w:val="24"/>
        </w:rPr>
        <w:t>198,0</w:t>
      </w:r>
      <w:r w:rsidR="0042649C" w:rsidRPr="00786309">
        <w:rPr>
          <w:rFonts w:ascii="Times New Roman" w:hAnsi="Times New Roman"/>
          <w:b/>
          <w:sz w:val="24"/>
          <w:szCs w:val="24"/>
        </w:rPr>
        <w:t xml:space="preserve"> </w:t>
      </w:r>
      <w:r w:rsidR="0042649C" w:rsidRPr="00786309">
        <w:rPr>
          <w:rFonts w:ascii="Times New Roman" w:hAnsi="Times New Roman"/>
          <w:sz w:val="24"/>
          <w:szCs w:val="24"/>
        </w:rPr>
        <w:t>тыс</w:t>
      </w:r>
      <w:r w:rsidR="00A55025" w:rsidRPr="00786309">
        <w:rPr>
          <w:rFonts w:ascii="Times New Roman" w:hAnsi="Times New Roman"/>
          <w:b/>
          <w:sz w:val="24"/>
          <w:szCs w:val="24"/>
        </w:rPr>
        <w:t>. рублей.</w:t>
      </w:r>
      <w:r w:rsidR="00A55025" w:rsidRPr="00786309">
        <w:rPr>
          <w:rFonts w:ascii="Times New Roman" w:hAnsi="Times New Roman"/>
          <w:sz w:val="24"/>
          <w:szCs w:val="24"/>
        </w:rPr>
        <w:t xml:space="preserve">  В</w:t>
      </w:r>
      <w:r w:rsidR="0042649C" w:rsidRPr="00786309">
        <w:rPr>
          <w:rFonts w:ascii="Times New Roman" w:hAnsi="Times New Roman"/>
          <w:sz w:val="24"/>
          <w:szCs w:val="24"/>
        </w:rPr>
        <w:t xml:space="preserve"> общей сумме расходов удельный вес расходов составил </w:t>
      </w:r>
      <w:r w:rsidR="00782D23" w:rsidRPr="00786309">
        <w:rPr>
          <w:rFonts w:ascii="Times New Roman" w:hAnsi="Times New Roman"/>
          <w:sz w:val="24"/>
          <w:szCs w:val="24"/>
        </w:rPr>
        <w:t>0,2</w:t>
      </w:r>
      <w:r w:rsidR="0042649C" w:rsidRPr="00786309">
        <w:rPr>
          <w:rFonts w:ascii="Times New Roman" w:hAnsi="Times New Roman"/>
          <w:sz w:val="24"/>
          <w:szCs w:val="24"/>
        </w:rPr>
        <w:t xml:space="preserve"> %. </w:t>
      </w:r>
    </w:p>
    <w:p w:rsidR="00A55025" w:rsidRPr="00786309" w:rsidRDefault="0042649C" w:rsidP="0045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309">
        <w:rPr>
          <w:rFonts w:ascii="Times New Roman" w:hAnsi="Times New Roman"/>
          <w:sz w:val="24"/>
          <w:szCs w:val="24"/>
        </w:rPr>
        <w:t>Основн</w:t>
      </w:r>
      <w:r w:rsidR="00B317BB" w:rsidRPr="00786309">
        <w:rPr>
          <w:rFonts w:ascii="Times New Roman" w:hAnsi="Times New Roman"/>
          <w:sz w:val="24"/>
          <w:szCs w:val="24"/>
        </w:rPr>
        <w:t>ое</w:t>
      </w:r>
      <w:r w:rsidRPr="00786309">
        <w:rPr>
          <w:rFonts w:ascii="Times New Roman" w:hAnsi="Times New Roman"/>
          <w:sz w:val="24"/>
          <w:szCs w:val="24"/>
        </w:rPr>
        <w:t xml:space="preserve"> направлени</w:t>
      </w:r>
      <w:r w:rsidR="00B317BB" w:rsidRPr="00786309">
        <w:rPr>
          <w:rFonts w:ascii="Times New Roman" w:hAnsi="Times New Roman"/>
          <w:sz w:val="24"/>
          <w:szCs w:val="24"/>
        </w:rPr>
        <w:t>е</w:t>
      </w:r>
      <w:r w:rsidRPr="00786309">
        <w:rPr>
          <w:rFonts w:ascii="Times New Roman" w:hAnsi="Times New Roman"/>
          <w:sz w:val="24"/>
          <w:szCs w:val="24"/>
        </w:rPr>
        <w:t xml:space="preserve"> расходования средств по да</w:t>
      </w:r>
      <w:r w:rsidR="00A55025" w:rsidRPr="00786309">
        <w:rPr>
          <w:rFonts w:ascii="Times New Roman" w:hAnsi="Times New Roman"/>
          <w:sz w:val="24"/>
          <w:szCs w:val="24"/>
        </w:rPr>
        <w:t>нному раздел</w:t>
      </w:r>
      <w:r w:rsidR="00BD6D7F" w:rsidRPr="00786309">
        <w:rPr>
          <w:rFonts w:ascii="Times New Roman" w:hAnsi="Times New Roman"/>
          <w:sz w:val="24"/>
          <w:szCs w:val="24"/>
        </w:rPr>
        <w:t>у</w:t>
      </w:r>
      <w:r w:rsidR="00A55025" w:rsidRPr="00786309">
        <w:rPr>
          <w:rFonts w:ascii="Times New Roman" w:hAnsi="Times New Roman"/>
          <w:sz w:val="24"/>
          <w:szCs w:val="24"/>
        </w:rPr>
        <w:t xml:space="preserve"> -</w:t>
      </w:r>
      <w:r w:rsidRPr="00786309">
        <w:rPr>
          <w:rFonts w:ascii="Times New Roman" w:hAnsi="Times New Roman"/>
          <w:sz w:val="24"/>
          <w:szCs w:val="24"/>
        </w:rPr>
        <w:t xml:space="preserve"> это финансирование мероприятий в области спорта и физической культуры</w:t>
      </w:r>
      <w:r w:rsidR="00A55025" w:rsidRPr="00786309">
        <w:rPr>
          <w:rFonts w:ascii="Times New Roman" w:hAnsi="Times New Roman"/>
          <w:sz w:val="24"/>
          <w:szCs w:val="24"/>
        </w:rPr>
        <w:t>.</w:t>
      </w:r>
    </w:p>
    <w:p w:rsidR="00786309" w:rsidRPr="00786309" w:rsidRDefault="00786309" w:rsidP="0045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309">
        <w:rPr>
          <w:rFonts w:ascii="Times New Roman" w:hAnsi="Times New Roman"/>
          <w:sz w:val="24"/>
          <w:szCs w:val="24"/>
        </w:rPr>
        <w:t>Выделенные средства освоены на 91,8%.</w:t>
      </w:r>
    </w:p>
    <w:p w:rsidR="00DA6F03" w:rsidRPr="00BB082D" w:rsidRDefault="00782D23" w:rsidP="00D1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309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полностью освоены бюджетные ассигнования в размере </w:t>
      </w:r>
      <w:r w:rsidR="00786309" w:rsidRPr="00786309">
        <w:rPr>
          <w:rFonts w:ascii="Times New Roman" w:eastAsia="Times New Roman" w:hAnsi="Times New Roman"/>
          <w:sz w:val="24"/>
          <w:szCs w:val="24"/>
          <w:lang w:eastAsia="ru-RU"/>
        </w:rPr>
        <w:t>17,6</w:t>
      </w:r>
      <w:r w:rsidRPr="0078630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связи </w:t>
      </w:r>
      <w:r w:rsidRPr="00786309">
        <w:rPr>
          <w:rFonts w:ascii="Times New Roman" w:hAnsi="Times New Roman"/>
          <w:sz w:val="24"/>
          <w:szCs w:val="24"/>
        </w:rPr>
        <w:t xml:space="preserve">с </w:t>
      </w:r>
      <w:r w:rsidR="00786309" w:rsidRPr="00786309">
        <w:rPr>
          <w:rFonts w:ascii="Times New Roman" w:hAnsi="Times New Roman"/>
          <w:sz w:val="24"/>
          <w:szCs w:val="24"/>
        </w:rPr>
        <w:t>отсутствием необходимых товаров, услуг.</w:t>
      </w:r>
    </w:p>
    <w:p w:rsidR="0045578C" w:rsidRPr="00237870" w:rsidRDefault="0045578C" w:rsidP="0045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87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130</w:t>
      </w:r>
      <w:r w:rsidR="00BB00BE" w:rsidRPr="0023787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0</w:t>
      </w:r>
      <w:r w:rsidRPr="0023787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"Обслуживание государственного внутреннего и муниципального долга" </w:t>
      </w:r>
      <w:r w:rsidRPr="0023787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произведены расходы на о</w:t>
      </w:r>
      <w:r w:rsidRPr="00237870">
        <w:rPr>
          <w:rFonts w:ascii="Times New Roman" w:eastAsia="Times New Roman" w:hAnsi="Times New Roman"/>
          <w:sz w:val="24"/>
          <w:szCs w:val="24"/>
          <w:lang w:eastAsia="ru-RU"/>
        </w:rPr>
        <w:t>плату процентов по кредиту</w:t>
      </w:r>
      <w:r w:rsidR="00237870" w:rsidRPr="002378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2D23" w:rsidRPr="00237870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237870" w:rsidRPr="00237870">
        <w:rPr>
          <w:rFonts w:ascii="Times New Roman" w:eastAsia="Times New Roman" w:hAnsi="Times New Roman"/>
          <w:sz w:val="24"/>
          <w:szCs w:val="24"/>
          <w:lang w:eastAsia="ru-RU"/>
        </w:rPr>
        <w:t xml:space="preserve">16,3 </w:t>
      </w:r>
      <w:r w:rsidR="00782D23" w:rsidRPr="00237870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782D23" w:rsidRDefault="00782D23" w:rsidP="0078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870">
        <w:rPr>
          <w:rFonts w:ascii="Times New Roman" w:hAnsi="Times New Roman"/>
          <w:sz w:val="24"/>
          <w:szCs w:val="24"/>
        </w:rPr>
        <w:t xml:space="preserve">Выделенные средства освоены на </w:t>
      </w:r>
      <w:r w:rsidR="00237870" w:rsidRPr="00237870">
        <w:rPr>
          <w:rFonts w:ascii="Times New Roman" w:hAnsi="Times New Roman"/>
          <w:sz w:val="24"/>
          <w:szCs w:val="24"/>
        </w:rPr>
        <w:t>87,6</w:t>
      </w:r>
      <w:r w:rsidRPr="00237870">
        <w:rPr>
          <w:rFonts w:ascii="Times New Roman" w:hAnsi="Times New Roman"/>
          <w:sz w:val="24"/>
          <w:szCs w:val="24"/>
        </w:rPr>
        <w:t>%.</w:t>
      </w:r>
    </w:p>
    <w:p w:rsidR="00DA6F03" w:rsidRDefault="00DA6F03" w:rsidP="0078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B66" w:rsidRPr="00DA6F03" w:rsidRDefault="00602B66" w:rsidP="00602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F03">
        <w:rPr>
          <w:rFonts w:ascii="Times New Roman" w:hAnsi="Times New Roman"/>
          <w:b/>
          <w:sz w:val="24"/>
          <w:szCs w:val="24"/>
        </w:rPr>
        <w:t>Структура расходной части бюджета городского поселения</w:t>
      </w:r>
    </w:p>
    <w:p w:rsidR="00602B66" w:rsidRPr="00DA6F03" w:rsidRDefault="00602B66" w:rsidP="004919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A6F03">
        <w:rPr>
          <w:rFonts w:ascii="Times New Roman" w:hAnsi="Times New Roman"/>
          <w:b/>
          <w:sz w:val="24"/>
          <w:szCs w:val="24"/>
        </w:rPr>
        <w:t xml:space="preserve">«Поселок Серебряный Бор» Нерюнгринского района за 2023 год характеризуется следующей </w:t>
      </w:r>
      <w:r w:rsidR="004919BB" w:rsidRPr="00DA6F03">
        <w:rPr>
          <w:rFonts w:ascii="Times New Roman" w:hAnsi="Times New Roman"/>
          <w:b/>
          <w:sz w:val="24"/>
          <w:szCs w:val="24"/>
        </w:rPr>
        <w:t>диаграммой</w:t>
      </w:r>
    </w:p>
    <w:p w:rsidR="00602B66" w:rsidRPr="00DA6F03" w:rsidRDefault="00602B66" w:rsidP="0078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A76" w:rsidRPr="008C16A9" w:rsidRDefault="00891D72" w:rsidP="008C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48288A" wp14:editId="2A482388">
            <wp:extent cx="6515100" cy="5105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315250" w:rsidRDefault="00315250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768E" w:rsidRPr="002B4706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4706">
        <w:rPr>
          <w:rFonts w:ascii="Times New Roman" w:hAnsi="Times New Roman"/>
          <w:sz w:val="24"/>
          <w:szCs w:val="24"/>
        </w:rPr>
        <w:t xml:space="preserve">Расходы по обязательствам бюджета </w:t>
      </w:r>
      <w:r w:rsidR="00AA2666" w:rsidRPr="002B4706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77734D" w:rsidRPr="002B4706">
        <w:rPr>
          <w:rFonts w:ascii="Times New Roman" w:hAnsi="Times New Roman"/>
          <w:sz w:val="24"/>
          <w:szCs w:val="24"/>
        </w:rPr>
        <w:t>Серебряный Бор</w:t>
      </w:r>
      <w:r w:rsidR="00AA2666" w:rsidRPr="002B4706">
        <w:rPr>
          <w:rFonts w:ascii="Times New Roman" w:hAnsi="Times New Roman"/>
          <w:sz w:val="24"/>
          <w:szCs w:val="24"/>
        </w:rPr>
        <w:t xml:space="preserve">» </w:t>
      </w:r>
      <w:r w:rsidRPr="002B4706">
        <w:rPr>
          <w:rFonts w:ascii="Times New Roman" w:hAnsi="Times New Roman"/>
          <w:sz w:val="24"/>
          <w:szCs w:val="24"/>
        </w:rPr>
        <w:t>Нерюнгринск</w:t>
      </w:r>
      <w:r w:rsidR="00AA2666" w:rsidRPr="002B4706">
        <w:rPr>
          <w:rFonts w:ascii="Times New Roman" w:hAnsi="Times New Roman"/>
          <w:sz w:val="24"/>
          <w:szCs w:val="24"/>
        </w:rPr>
        <w:t>ого</w:t>
      </w:r>
      <w:r w:rsidRPr="002B4706">
        <w:rPr>
          <w:rFonts w:ascii="Times New Roman" w:hAnsi="Times New Roman"/>
          <w:sz w:val="24"/>
          <w:szCs w:val="24"/>
        </w:rPr>
        <w:t xml:space="preserve"> район</w:t>
      </w:r>
      <w:r w:rsidR="00AA2666" w:rsidRPr="002B4706">
        <w:rPr>
          <w:rFonts w:ascii="Times New Roman" w:hAnsi="Times New Roman"/>
          <w:sz w:val="24"/>
          <w:szCs w:val="24"/>
        </w:rPr>
        <w:t>а</w:t>
      </w:r>
      <w:r w:rsidRPr="002B4706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2B4706" w:rsidRPr="002B4706">
        <w:rPr>
          <w:rFonts w:ascii="Times New Roman" w:hAnsi="Times New Roman"/>
          <w:b/>
          <w:bCs/>
          <w:sz w:val="24"/>
          <w:szCs w:val="24"/>
        </w:rPr>
        <w:t>89 760,9</w:t>
      </w:r>
      <w:r w:rsidR="00FE5BE7" w:rsidRPr="002B47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4706">
        <w:rPr>
          <w:rFonts w:ascii="Times New Roman" w:hAnsi="Times New Roman"/>
          <w:sz w:val="24"/>
          <w:szCs w:val="24"/>
        </w:rPr>
        <w:t>тыс. руб</w:t>
      </w:r>
      <w:r w:rsidR="00FE5BE7" w:rsidRPr="002B4706">
        <w:rPr>
          <w:rFonts w:ascii="Times New Roman" w:hAnsi="Times New Roman"/>
          <w:sz w:val="24"/>
          <w:szCs w:val="24"/>
        </w:rPr>
        <w:t>лей</w:t>
      </w:r>
      <w:r w:rsidRPr="002B4706">
        <w:rPr>
          <w:rFonts w:ascii="Times New Roman" w:hAnsi="Times New Roman"/>
          <w:sz w:val="24"/>
          <w:szCs w:val="24"/>
        </w:rPr>
        <w:t xml:space="preserve"> или </w:t>
      </w:r>
      <w:r w:rsidR="002B4706" w:rsidRPr="002B4706">
        <w:rPr>
          <w:rFonts w:ascii="Times New Roman" w:hAnsi="Times New Roman"/>
          <w:b/>
          <w:sz w:val="24"/>
          <w:szCs w:val="24"/>
        </w:rPr>
        <w:t>78,3</w:t>
      </w:r>
      <w:r w:rsidRPr="002B4706">
        <w:rPr>
          <w:rFonts w:ascii="Times New Roman" w:hAnsi="Times New Roman"/>
          <w:b/>
          <w:sz w:val="24"/>
          <w:szCs w:val="24"/>
        </w:rPr>
        <w:t>%</w:t>
      </w:r>
      <w:r w:rsidRPr="002B4706">
        <w:rPr>
          <w:rFonts w:ascii="Times New Roman" w:hAnsi="Times New Roman"/>
          <w:sz w:val="24"/>
          <w:szCs w:val="24"/>
        </w:rPr>
        <w:t xml:space="preserve"> от уточненного плана годового объема расходов бюджета</w:t>
      </w:r>
      <w:r w:rsidR="0009052E" w:rsidRPr="002B4706">
        <w:rPr>
          <w:rFonts w:ascii="Times New Roman" w:hAnsi="Times New Roman"/>
          <w:sz w:val="24"/>
          <w:szCs w:val="24"/>
        </w:rPr>
        <w:t xml:space="preserve"> поселения</w:t>
      </w:r>
      <w:r w:rsidR="002B4706" w:rsidRPr="002B4706">
        <w:rPr>
          <w:rFonts w:ascii="Times New Roman" w:hAnsi="Times New Roman"/>
          <w:sz w:val="24"/>
          <w:szCs w:val="24"/>
        </w:rPr>
        <w:t xml:space="preserve"> на 2023</w:t>
      </w:r>
      <w:r w:rsidRPr="002B4706">
        <w:rPr>
          <w:rFonts w:ascii="Times New Roman" w:hAnsi="Times New Roman"/>
          <w:sz w:val="24"/>
          <w:szCs w:val="24"/>
        </w:rPr>
        <w:t xml:space="preserve"> год. </w:t>
      </w:r>
    </w:p>
    <w:p w:rsidR="00F46670" w:rsidRPr="009007A1" w:rsidRDefault="00B3768E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7A1">
        <w:rPr>
          <w:rFonts w:ascii="Times New Roman" w:hAnsi="Times New Roman"/>
          <w:sz w:val="24"/>
          <w:szCs w:val="24"/>
        </w:rPr>
        <w:lastRenderedPageBreak/>
        <w:t>Приоритетное направление расходных обязательств бюджета</w:t>
      </w:r>
      <w:r w:rsidR="00AA2666" w:rsidRPr="009007A1">
        <w:rPr>
          <w:rFonts w:ascii="Times New Roman" w:hAnsi="Times New Roman"/>
          <w:sz w:val="24"/>
          <w:szCs w:val="24"/>
        </w:rPr>
        <w:t xml:space="preserve"> поселени</w:t>
      </w:r>
      <w:proofErr w:type="gramStart"/>
      <w:r w:rsidR="00AA2666" w:rsidRPr="009007A1">
        <w:rPr>
          <w:rFonts w:ascii="Times New Roman" w:hAnsi="Times New Roman"/>
          <w:sz w:val="24"/>
          <w:szCs w:val="24"/>
        </w:rPr>
        <w:t>я</w:t>
      </w:r>
      <w:r w:rsidRPr="009007A1">
        <w:rPr>
          <w:rFonts w:ascii="Times New Roman" w:hAnsi="Times New Roman"/>
          <w:sz w:val="24"/>
          <w:szCs w:val="24"/>
        </w:rPr>
        <w:t>-</w:t>
      </w:r>
      <w:proofErr w:type="gramEnd"/>
      <w:r w:rsidR="00AA2666" w:rsidRPr="009007A1">
        <w:rPr>
          <w:rFonts w:ascii="Times New Roman" w:hAnsi="Times New Roman"/>
          <w:sz w:val="24"/>
          <w:szCs w:val="24"/>
        </w:rPr>
        <w:t xml:space="preserve"> это:</w:t>
      </w:r>
    </w:p>
    <w:p w:rsidR="00C20D1A" w:rsidRPr="009007A1" w:rsidRDefault="00C20D1A" w:rsidP="00C20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7A1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9007A1">
        <w:rPr>
          <w:rFonts w:ascii="Times New Roman" w:hAnsi="Times New Roman"/>
          <w:sz w:val="24"/>
          <w:szCs w:val="24"/>
        </w:rPr>
        <w:t xml:space="preserve"> удельный вес расходов в общей структуре расходов составил </w:t>
      </w:r>
      <w:r w:rsidR="002B4706" w:rsidRPr="009007A1">
        <w:rPr>
          <w:rFonts w:ascii="Times New Roman" w:hAnsi="Times New Roman"/>
          <w:sz w:val="24"/>
          <w:szCs w:val="24"/>
        </w:rPr>
        <w:t>30,4</w:t>
      </w:r>
      <w:r w:rsidRPr="009007A1">
        <w:rPr>
          <w:rFonts w:ascii="Times New Roman" w:hAnsi="Times New Roman"/>
          <w:sz w:val="24"/>
          <w:szCs w:val="24"/>
        </w:rPr>
        <w:t>%.</w:t>
      </w:r>
    </w:p>
    <w:p w:rsidR="009007A1" w:rsidRPr="009007A1" w:rsidRDefault="009007A1" w:rsidP="00C20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7A1">
        <w:rPr>
          <w:rFonts w:ascii="Times New Roman" w:hAnsi="Times New Roman"/>
          <w:b/>
          <w:sz w:val="24"/>
          <w:szCs w:val="24"/>
        </w:rPr>
        <w:t>раздел 0400</w:t>
      </w:r>
      <w:r w:rsidRPr="009007A1">
        <w:rPr>
          <w:rFonts w:ascii="Times New Roman" w:hAnsi="Times New Roman"/>
          <w:sz w:val="24"/>
          <w:szCs w:val="24"/>
        </w:rPr>
        <w:t xml:space="preserve"> </w:t>
      </w:r>
      <w:r w:rsidRPr="009007A1">
        <w:rPr>
          <w:rFonts w:ascii="Times New Roman" w:hAnsi="Times New Roman"/>
          <w:b/>
          <w:sz w:val="24"/>
          <w:szCs w:val="24"/>
        </w:rPr>
        <w:t>«Национальная экономика»</w:t>
      </w:r>
      <w:r w:rsidRPr="009007A1">
        <w:rPr>
          <w:rFonts w:ascii="Times New Roman" w:hAnsi="Times New Roman"/>
          <w:sz w:val="24"/>
          <w:szCs w:val="24"/>
        </w:rPr>
        <w:t xml:space="preserve"> удельный вес расходов в общей структуре расходов составил 24,3%;</w:t>
      </w:r>
    </w:p>
    <w:p w:rsidR="00C20D1A" w:rsidRPr="009007A1" w:rsidRDefault="00C20D1A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7A1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9007A1">
        <w:rPr>
          <w:rFonts w:ascii="Times New Roman" w:hAnsi="Times New Roman"/>
          <w:sz w:val="24"/>
          <w:szCs w:val="24"/>
        </w:rPr>
        <w:t xml:space="preserve"> удельный вес расходов в общей структуре расходов составил </w:t>
      </w:r>
      <w:r w:rsidR="00F80B69" w:rsidRPr="009007A1">
        <w:rPr>
          <w:rFonts w:ascii="Times New Roman" w:hAnsi="Times New Roman"/>
          <w:sz w:val="24"/>
          <w:szCs w:val="24"/>
        </w:rPr>
        <w:t>21,3</w:t>
      </w:r>
      <w:r w:rsidRPr="009007A1">
        <w:rPr>
          <w:rFonts w:ascii="Times New Roman" w:hAnsi="Times New Roman"/>
          <w:sz w:val="24"/>
          <w:szCs w:val="24"/>
        </w:rPr>
        <w:t>%;</w:t>
      </w:r>
      <w:r w:rsidR="00F80B69" w:rsidRPr="009007A1">
        <w:rPr>
          <w:rFonts w:ascii="Times New Roman" w:hAnsi="Times New Roman"/>
          <w:sz w:val="24"/>
          <w:szCs w:val="24"/>
        </w:rPr>
        <w:t xml:space="preserve"> </w:t>
      </w:r>
    </w:p>
    <w:p w:rsidR="00315250" w:rsidRPr="009007A1" w:rsidRDefault="00A21DD1" w:rsidP="00A21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7A1">
        <w:rPr>
          <w:rFonts w:ascii="Times New Roman" w:hAnsi="Times New Roman"/>
          <w:b/>
          <w:sz w:val="24"/>
          <w:szCs w:val="24"/>
        </w:rPr>
        <w:t xml:space="preserve">раздел 0500 «Жилищно-коммунальное хозяйство», </w:t>
      </w:r>
      <w:r w:rsidRPr="009007A1">
        <w:rPr>
          <w:rFonts w:ascii="Times New Roman" w:hAnsi="Times New Roman"/>
          <w:sz w:val="24"/>
          <w:szCs w:val="24"/>
        </w:rPr>
        <w:t xml:space="preserve">удельный вес в общей структуре расходов составил </w:t>
      </w:r>
      <w:r w:rsidR="009007A1" w:rsidRPr="009007A1">
        <w:rPr>
          <w:rFonts w:ascii="Times New Roman" w:hAnsi="Times New Roman"/>
          <w:sz w:val="24"/>
          <w:szCs w:val="24"/>
        </w:rPr>
        <w:t>19,5%.</w:t>
      </w:r>
    </w:p>
    <w:p w:rsidR="00B3768E" w:rsidRPr="00C36B1F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6B1F">
        <w:rPr>
          <w:rFonts w:ascii="Times New Roman" w:hAnsi="Times New Roman"/>
          <w:sz w:val="24"/>
          <w:szCs w:val="24"/>
        </w:rPr>
        <w:t>В  полном объеме исполнены расходы по отношению к уточне</w:t>
      </w:r>
      <w:r w:rsidR="00782D23" w:rsidRPr="00C36B1F">
        <w:rPr>
          <w:rFonts w:ascii="Times New Roman" w:hAnsi="Times New Roman"/>
          <w:sz w:val="24"/>
          <w:szCs w:val="24"/>
        </w:rPr>
        <w:t>н</w:t>
      </w:r>
      <w:r w:rsidR="009007A1" w:rsidRPr="00C36B1F">
        <w:rPr>
          <w:rFonts w:ascii="Times New Roman" w:hAnsi="Times New Roman"/>
          <w:sz w:val="24"/>
          <w:szCs w:val="24"/>
        </w:rPr>
        <w:t>ным плановым назначениям за 2023</w:t>
      </w:r>
      <w:r w:rsidRPr="00C36B1F">
        <w:rPr>
          <w:rFonts w:ascii="Times New Roman" w:hAnsi="Times New Roman"/>
          <w:sz w:val="24"/>
          <w:szCs w:val="24"/>
        </w:rPr>
        <w:t xml:space="preserve"> год  по следующим разделам классификации расходов: </w:t>
      </w:r>
    </w:p>
    <w:p w:rsidR="00567D7F" w:rsidRPr="00C36B1F" w:rsidRDefault="003424E3" w:rsidP="00567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B1F">
        <w:rPr>
          <w:rFonts w:ascii="Times New Roman" w:hAnsi="Times New Roman"/>
          <w:sz w:val="24"/>
          <w:szCs w:val="24"/>
        </w:rPr>
        <w:t>р</w:t>
      </w:r>
      <w:r w:rsidR="00567D7F" w:rsidRPr="00C36B1F">
        <w:rPr>
          <w:rFonts w:ascii="Times New Roman" w:hAnsi="Times New Roman"/>
          <w:sz w:val="24"/>
          <w:szCs w:val="24"/>
        </w:rPr>
        <w:t>аздел 0200 «Национальная оборона» - 100 %</w:t>
      </w:r>
      <w:r w:rsidR="0037205C" w:rsidRPr="00C36B1F">
        <w:rPr>
          <w:rFonts w:ascii="Times New Roman" w:hAnsi="Times New Roman"/>
          <w:sz w:val="24"/>
          <w:szCs w:val="24"/>
        </w:rPr>
        <w:t>;</w:t>
      </w:r>
    </w:p>
    <w:p w:rsidR="00C20D1A" w:rsidRPr="00C36B1F" w:rsidRDefault="00C20D1A" w:rsidP="00567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B1F">
        <w:rPr>
          <w:rFonts w:ascii="Times New Roman" w:hAnsi="Times New Roman"/>
          <w:sz w:val="24"/>
          <w:szCs w:val="24"/>
        </w:rPr>
        <w:t xml:space="preserve">раздел </w:t>
      </w:r>
      <w:r w:rsidR="00F3387E" w:rsidRPr="00C36B1F">
        <w:rPr>
          <w:rFonts w:ascii="Times New Roman" w:hAnsi="Times New Roman"/>
          <w:sz w:val="24"/>
          <w:szCs w:val="24"/>
        </w:rPr>
        <w:t>06</w:t>
      </w:r>
      <w:r w:rsidR="00B91460" w:rsidRPr="00C36B1F">
        <w:rPr>
          <w:rFonts w:ascii="Times New Roman" w:hAnsi="Times New Roman"/>
          <w:sz w:val="24"/>
          <w:szCs w:val="24"/>
        </w:rPr>
        <w:t>00 «</w:t>
      </w:r>
      <w:r w:rsidR="00F3387E" w:rsidRPr="00C36B1F">
        <w:rPr>
          <w:rFonts w:ascii="Times New Roman" w:hAnsi="Times New Roman"/>
          <w:sz w:val="24"/>
          <w:szCs w:val="24"/>
        </w:rPr>
        <w:t>Охрана окружающей среды</w:t>
      </w:r>
      <w:r w:rsidR="00B91460" w:rsidRPr="00C36B1F">
        <w:rPr>
          <w:rFonts w:ascii="Times New Roman" w:hAnsi="Times New Roman"/>
          <w:sz w:val="24"/>
          <w:szCs w:val="24"/>
        </w:rPr>
        <w:t>» - 100%;</w:t>
      </w:r>
    </w:p>
    <w:p w:rsidR="005F3575" w:rsidRPr="00C36B1F" w:rsidRDefault="003424E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B1F">
        <w:rPr>
          <w:rFonts w:ascii="Times New Roman" w:hAnsi="Times New Roman"/>
          <w:sz w:val="24"/>
          <w:szCs w:val="24"/>
        </w:rPr>
        <w:t>раздел</w:t>
      </w:r>
      <w:r w:rsidR="00782D23" w:rsidRPr="00C36B1F">
        <w:rPr>
          <w:rFonts w:ascii="Times New Roman" w:hAnsi="Times New Roman"/>
          <w:sz w:val="24"/>
          <w:szCs w:val="24"/>
        </w:rPr>
        <w:t xml:space="preserve"> 0</w:t>
      </w:r>
      <w:r w:rsidR="00731AE4" w:rsidRPr="00C36B1F">
        <w:rPr>
          <w:rFonts w:ascii="Times New Roman" w:hAnsi="Times New Roman"/>
          <w:sz w:val="24"/>
          <w:szCs w:val="24"/>
        </w:rPr>
        <w:t xml:space="preserve">1000 </w:t>
      </w:r>
      <w:r w:rsidR="00726C78" w:rsidRPr="00C36B1F">
        <w:rPr>
          <w:rFonts w:ascii="Times New Roman" w:hAnsi="Times New Roman"/>
          <w:sz w:val="24"/>
          <w:szCs w:val="24"/>
        </w:rPr>
        <w:t>«</w:t>
      </w:r>
      <w:r w:rsidR="00731AE4" w:rsidRPr="00C36B1F">
        <w:rPr>
          <w:rFonts w:ascii="Times New Roman" w:hAnsi="Times New Roman"/>
          <w:sz w:val="24"/>
          <w:szCs w:val="24"/>
        </w:rPr>
        <w:t>Социальная политика</w:t>
      </w:r>
      <w:r w:rsidR="00726C78" w:rsidRPr="00C36B1F">
        <w:rPr>
          <w:rFonts w:ascii="Times New Roman" w:hAnsi="Times New Roman"/>
          <w:sz w:val="24"/>
          <w:szCs w:val="24"/>
        </w:rPr>
        <w:t xml:space="preserve">» - </w:t>
      </w:r>
      <w:r w:rsidR="00731AE4" w:rsidRPr="00C36B1F">
        <w:rPr>
          <w:rFonts w:ascii="Times New Roman" w:hAnsi="Times New Roman"/>
          <w:sz w:val="24"/>
          <w:szCs w:val="24"/>
        </w:rPr>
        <w:t>98,9</w:t>
      </w:r>
      <w:r w:rsidRPr="00C36B1F">
        <w:rPr>
          <w:rFonts w:ascii="Times New Roman" w:hAnsi="Times New Roman"/>
          <w:sz w:val="24"/>
          <w:szCs w:val="24"/>
        </w:rPr>
        <w:t>%</w:t>
      </w:r>
      <w:r w:rsidR="00731AE4" w:rsidRPr="00C36B1F">
        <w:rPr>
          <w:rFonts w:ascii="Times New Roman" w:hAnsi="Times New Roman"/>
          <w:sz w:val="24"/>
          <w:szCs w:val="24"/>
        </w:rPr>
        <w:t>.</w:t>
      </w:r>
    </w:p>
    <w:p w:rsidR="00B3768E" w:rsidRPr="00C36B1F" w:rsidRDefault="00B3768E" w:rsidP="009B5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6B1F">
        <w:rPr>
          <w:rFonts w:ascii="Times New Roman" w:hAnsi="Times New Roman"/>
          <w:sz w:val="24"/>
          <w:szCs w:val="24"/>
        </w:rPr>
        <w:t>Формирование расходных обязательств</w:t>
      </w:r>
      <w:r w:rsidR="00537A12" w:rsidRPr="00C36B1F">
        <w:rPr>
          <w:rFonts w:ascii="Times New Roman" w:hAnsi="Times New Roman"/>
          <w:sz w:val="24"/>
          <w:szCs w:val="24"/>
        </w:rPr>
        <w:t xml:space="preserve"> </w:t>
      </w:r>
      <w:r w:rsidR="00134DFC" w:rsidRPr="00C36B1F">
        <w:rPr>
          <w:rFonts w:ascii="Times New Roman" w:hAnsi="Times New Roman"/>
          <w:sz w:val="24"/>
          <w:szCs w:val="24"/>
        </w:rPr>
        <w:t>в бюджете городского поселения «Поселок</w:t>
      </w:r>
      <w:r w:rsidR="0060340B" w:rsidRPr="00C36B1F">
        <w:rPr>
          <w:rFonts w:ascii="Times New Roman" w:hAnsi="Times New Roman"/>
          <w:sz w:val="24"/>
          <w:szCs w:val="24"/>
        </w:rPr>
        <w:t xml:space="preserve"> </w:t>
      </w:r>
      <w:r w:rsidR="00726C78" w:rsidRPr="00C36B1F">
        <w:rPr>
          <w:rFonts w:ascii="Times New Roman" w:hAnsi="Times New Roman"/>
          <w:sz w:val="24"/>
          <w:szCs w:val="24"/>
        </w:rPr>
        <w:t>Серебряный Бор</w:t>
      </w:r>
      <w:r w:rsidR="00134DFC" w:rsidRPr="00C36B1F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Pr="00C36B1F">
        <w:rPr>
          <w:rFonts w:ascii="Times New Roman" w:hAnsi="Times New Roman"/>
          <w:sz w:val="24"/>
          <w:szCs w:val="24"/>
        </w:rPr>
        <w:t>производится, в соответствии со ст.87 Бюджетного кодекса РФ.</w:t>
      </w:r>
    </w:p>
    <w:p w:rsidR="000B1737" w:rsidRPr="00BB082D" w:rsidRDefault="009B5E10" w:rsidP="00031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Toc195456505"/>
      <w:bookmarkStart w:id="2" w:name="_Toc259751453"/>
      <w:bookmarkStart w:id="3" w:name="_Toc322950256"/>
      <w:r w:rsidRPr="00BB082D">
        <w:rPr>
          <w:rFonts w:ascii="Times New Roman" w:hAnsi="Times New Roman"/>
          <w:sz w:val="24"/>
          <w:szCs w:val="24"/>
        </w:rPr>
        <w:tab/>
      </w:r>
    </w:p>
    <w:p w:rsidR="00FD7D1C" w:rsidRPr="00B63182" w:rsidRDefault="008155D1" w:rsidP="00FD7D1C">
      <w:pPr>
        <w:pStyle w:val="1"/>
        <w:keepNext/>
        <w:autoSpaceDE/>
        <w:autoSpaceDN/>
        <w:adjustRightInd/>
        <w:spacing w:before="0" w:after="0"/>
        <w:ind w:firstLine="708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6318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4. </w:t>
      </w:r>
      <w:r w:rsidR="00B3768E" w:rsidRPr="00B63182">
        <w:rPr>
          <w:rFonts w:ascii="Times New Roman" w:hAnsi="Times New Roman" w:cs="Times New Roman"/>
          <w:bCs w:val="0"/>
          <w:color w:val="auto"/>
          <w:sz w:val="28"/>
          <w:szCs w:val="28"/>
        </w:rPr>
        <w:t>Использование средств резервного фонд</w:t>
      </w:r>
      <w:bookmarkEnd w:id="1"/>
      <w:r w:rsidR="00B3768E" w:rsidRPr="00B63182">
        <w:rPr>
          <w:rFonts w:ascii="Times New Roman" w:hAnsi="Times New Roman" w:cs="Times New Roman"/>
          <w:bCs w:val="0"/>
          <w:color w:val="auto"/>
          <w:sz w:val="28"/>
          <w:szCs w:val="28"/>
        </w:rPr>
        <w:t>а</w:t>
      </w:r>
      <w:bookmarkEnd w:id="2"/>
      <w:bookmarkEnd w:id="3"/>
    </w:p>
    <w:p w:rsidR="00FD7D1C" w:rsidRPr="00B63182" w:rsidRDefault="00FD7D1C" w:rsidP="00FD7D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3768E" w:rsidRPr="00B63182" w:rsidRDefault="00B3768E" w:rsidP="00FD7D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B63182">
        <w:rPr>
          <w:rFonts w:ascii="Times New Roman" w:hAnsi="Times New Roman"/>
          <w:sz w:val="24"/>
          <w:szCs w:val="24"/>
        </w:rPr>
        <w:t>В соответствии с</w:t>
      </w:r>
      <w:r w:rsidR="0060340B" w:rsidRPr="00B63182">
        <w:rPr>
          <w:rFonts w:ascii="Times New Roman" w:hAnsi="Times New Roman"/>
          <w:sz w:val="24"/>
          <w:szCs w:val="24"/>
        </w:rPr>
        <w:t xml:space="preserve"> </w:t>
      </w:r>
      <w:r w:rsidR="000B1737" w:rsidRPr="00B63182">
        <w:rPr>
          <w:rFonts w:ascii="Times New Roman" w:hAnsi="Times New Roman"/>
          <w:sz w:val="24"/>
          <w:szCs w:val="24"/>
        </w:rPr>
        <w:t xml:space="preserve">Положением о порядке </w:t>
      </w:r>
      <w:r w:rsidRPr="00B63182">
        <w:rPr>
          <w:rFonts w:ascii="Times New Roman" w:hAnsi="Times New Roman"/>
          <w:sz w:val="24"/>
          <w:szCs w:val="24"/>
        </w:rPr>
        <w:t xml:space="preserve">использования средств резервного фонда </w:t>
      </w:r>
      <w:r w:rsidR="00285B12" w:rsidRPr="00B63182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121C6" w:rsidRPr="00B63182">
        <w:rPr>
          <w:rFonts w:ascii="Times New Roman" w:hAnsi="Times New Roman"/>
          <w:sz w:val="24"/>
          <w:szCs w:val="24"/>
        </w:rPr>
        <w:t>Серебряный Бор</w:t>
      </w:r>
      <w:r w:rsidR="00285B12" w:rsidRPr="00B63182">
        <w:rPr>
          <w:rFonts w:ascii="Times New Roman" w:hAnsi="Times New Roman"/>
          <w:sz w:val="24"/>
          <w:szCs w:val="24"/>
        </w:rPr>
        <w:t>» Нерюнгринского района</w:t>
      </w:r>
      <w:r w:rsidR="00FD7D1C" w:rsidRPr="00B63182">
        <w:rPr>
          <w:rFonts w:ascii="Times New Roman" w:hAnsi="Times New Roman"/>
          <w:sz w:val="24"/>
          <w:szCs w:val="24"/>
        </w:rPr>
        <w:t>,</w:t>
      </w:r>
      <w:r w:rsidR="00E9172D" w:rsidRPr="00B63182">
        <w:rPr>
          <w:rFonts w:ascii="Times New Roman" w:hAnsi="Times New Roman"/>
          <w:sz w:val="24"/>
          <w:szCs w:val="24"/>
        </w:rPr>
        <w:t xml:space="preserve"> </w:t>
      </w:r>
      <w:r w:rsidR="0060340B" w:rsidRPr="00B63182">
        <w:rPr>
          <w:rFonts w:ascii="Times New Roman" w:hAnsi="Times New Roman"/>
          <w:sz w:val="24"/>
          <w:szCs w:val="24"/>
        </w:rPr>
        <w:t xml:space="preserve"> </w:t>
      </w:r>
      <w:r w:rsidRPr="00B63182">
        <w:rPr>
          <w:rFonts w:ascii="Times New Roman" w:hAnsi="Times New Roman"/>
          <w:sz w:val="24"/>
          <w:szCs w:val="24"/>
        </w:rPr>
        <w:t xml:space="preserve">резервный фонд формируется в составе бюджета </w:t>
      </w:r>
      <w:r w:rsidR="00285B12" w:rsidRPr="00B63182">
        <w:rPr>
          <w:rFonts w:ascii="Times New Roman" w:hAnsi="Times New Roman"/>
          <w:sz w:val="24"/>
          <w:szCs w:val="24"/>
        </w:rPr>
        <w:t>городского поселения</w:t>
      </w:r>
      <w:r w:rsidRPr="00B63182">
        <w:rPr>
          <w:rFonts w:ascii="Times New Roman" w:hAnsi="Times New Roman"/>
          <w:sz w:val="24"/>
          <w:szCs w:val="24"/>
        </w:rPr>
        <w:t xml:space="preserve"> для финанс</w:t>
      </w:r>
      <w:r w:rsidR="000B1737" w:rsidRPr="00B63182">
        <w:rPr>
          <w:rFonts w:ascii="Times New Roman" w:hAnsi="Times New Roman"/>
          <w:sz w:val="24"/>
          <w:szCs w:val="24"/>
        </w:rPr>
        <w:t xml:space="preserve">ирования </w:t>
      </w:r>
      <w:r w:rsidRPr="00B63182">
        <w:rPr>
          <w:rFonts w:ascii="Times New Roman" w:hAnsi="Times New Roman"/>
          <w:sz w:val="24"/>
          <w:szCs w:val="24"/>
        </w:rPr>
        <w:t>непредвиденных расходов</w:t>
      </w:r>
      <w:r w:rsidR="000B1737" w:rsidRPr="00B63182">
        <w:rPr>
          <w:rFonts w:ascii="Times New Roman" w:hAnsi="Times New Roman"/>
          <w:sz w:val="24"/>
          <w:szCs w:val="24"/>
        </w:rPr>
        <w:t xml:space="preserve"> и мероприятий местного значения, не предусмотренных в бюджете городского поселения «Поселок </w:t>
      </w:r>
      <w:r w:rsidR="00C97AC7" w:rsidRPr="00B63182">
        <w:rPr>
          <w:rFonts w:ascii="Times New Roman" w:hAnsi="Times New Roman"/>
          <w:sz w:val="24"/>
          <w:szCs w:val="24"/>
        </w:rPr>
        <w:t>Серебряный Бор</w:t>
      </w:r>
      <w:r w:rsidR="000B1737" w:rsidRPr="00B63182">
        <w:rPr>
          <w:rFonts w:ascii="Times New Roman" w:hAnsi="Times New Roman"/>
          <w:sz w:val="24"/>
          <w:szCs w:val="24"/>
        </w:rPr>
        <w:t>»</w:t>
      </w:r>
      <w:r w:rsidR="001C5210" w:rsidRPr="00B63182">
        <w:rPr>
          <w:rFonts w:ascii="Times New Roman" w:hAnsi="Times New Roman"/>
          <w:sz w:val="24"/>
          <w:szCs w:val="24"/>
        </w:rPr>
        <w:t>,</w:t>
      </w:r>
      <w:r w:rsidR="000B1737" w:rsidRPr="00B63182">
        <w:rPr>
          <w:rFonts w:ascii="Times New Roman" w:hAnsi="Times New Roman"/>
          <w:sz w:val="24"/>
          <w:szCs w:val="24"/>
        </w:rPr>
        <w:t xml:space="preserve"> на соответствующий финансовый год</w:t>
      </w:r>
      <w:r w:rsidRPr="00B63182">
        <w:rPr>
          <w:rFonts w:ascii="Times New Roman" w:hAnsi="Times New Roman"/>
          <w:sz w:val="24"/>
          <w:szCs w:val="24"/>
        </w:rPr>
        <w:t>.</w:t>
      </w:r>
    </w:p>
    <w:p w:rsidR="00C70DED" w:rsidRPr="00B63182" w:rsidRDefault="00C70DED" w:rsidP="00060C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B63182">
        <w:rPr>
          <w:rFonts w:ascii="Times New Roman" w:eastAsia="Times New Roman" w:hAnsi="Times New Roman"/>
          <w:sz w:val="24"/>
          <w:szCs w:val="24"/>
          <w:lang w:eastAsia="ru-RU"/>
        </w:rPr>
        <w:t xml:space="preserve">  В  соответствии  со  статьей  81  Бюджетного  кодекса  Российской  Федерации размер резервного фонда Поселковой администрации городского поселения </w:t>
      </w:r>
      <w:r w:rsidRPr="00B63182">
        <w:rPr>
          <w:rFonts w:ascii="Times New Roman" w:hAnsi="Times New Roman"/>
          <w:sz w:val="24"/>
          <w:szCs w:val="24"/>
        </w:rPr>
        <w:t xml:space="preserve">«Поселок </w:t>
      </w:r>
      <w:r w:rsidR="00FD7D1C" w:rsidRPr="00B63182">
        <w:rPr>
          <w:rFonts w:ascii="Times New Roman" w:hAnsi="Times New Roman"/>
          <w:sz w:val="24"/>
          <w:szCs w:val="24"/>
        </w:rPr>
        <w:t>Серебряный Бор</w:t>
      </w:r>
      <w:r w:rsidRPr="00B63182">
        <w:rPr>
          <w:rFonts w:ascii="Times New Roman" w:hAnsi="Times New Roman"/>
          <w:sz w:val="24"/>
          <w:szCs w:val="24"/>
        </w:rPr>
        <w:t>»</w:t>
      </w:r>
      <w:r w:rsidRPr="00B631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7D1C" w:rsidRPr="00B63182">
        <w:rPr>
          <w:rFonts w:ascii="Times New Roman" w:eastAsia="Times New Roman" w:hAnsi="Times New Roman"/>
          <w:sz w:val="24"/>
          <w:szCs w:val="24"/>
          <w:lang w:eastAsia="ru-RU"/>
        </w:rPr>
        <w:t xml:space="preserve">Нерюнгринского района </w:t>
      </w:r>
      <w:r w:rsidRPr="00B63182">
        <w:rPr>
          <w:rFonts w:ascii="Times New Roman" w:eastAsia="Times New Roman" w:hAnsi="Times New Roman"/>
          <w:sz w:val="24"/>
          <w:szCs w:val="24"/>
          <w:lang w:eastAsia="ru-RU"/>
        </w:rPr>
        <w:t>устанавливается решением о бюджете и не может превышать 3% утвержденного решением о бюджете общего объема расходов</w:t>
      </w:r>
      <w:r w:rsidR="00FD7D1C" w:rsidRPr="00B631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2BD0" w:rsidRPr="00B63182" w:rsidRDefault="00FD7D1C" w:rsidP="00FD7D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182">
        <w:rPr>
          <w:rFonts w:ascii="Times New Roman" w:hAnsi="Times New Roman"/>
          <w:sz w:val="24"/>
          <w:szCs w:val="24"/>
        </w:rPr>
        <w:t>Средства резервного фонда могут быть израсходованы на следующие цели:</w:t>
      </w:r>
    </w:p>
    <w:p w:rsidR="00FD7D1C" w:rsidRPr="00B63182" w:rsidRDefault="00FD7D1C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182">
        <w:rPr>
          <w:rFonts w:ascii="Times New Roman" w:hAnsi="Times New Roman"/>
          <w:sz w:val="24"/>
          <w:szCs w:val="24"/>
        </w:rPr>
        <w:t xml:space="preserve">- </w:t>
      </w:r>
      <w:r w:rsidR="00A9187E" w:rsidRPr="00B63182">
        <w:rPr>
          <w:rFonts w:ascii="Times New Roman" w:hAnsi="Times New Roman"/>
          <w:sz w:val="24"/>
          <w:szCs w:val="24"/>
        </w:rPr>
        <w:t>на проведение поисковых и аварийно-спасательных работ в зоне чрезвычайной ситуации;</w:t>
      </w:r>
    </w:p>
    <w:p w:rsidR="00A9187E" w:rsidRPr="00B63182" w:rsidRDefault="00A9187E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182">
        <w:rPr>
          <w:rFonts w:ascii="Times New Roman" w:hAnsi="Times New Roman"/>
          <w:sz w:val="24"/>
          <w:szCs w:val="24"/>
        </w:rPr>
        <w:t>- на проведение неотложных аварийно-восстановительных работ на объектах муниципальной собственности поселения, частично или полностью разрушенных в результате чрезвычайной ситуации;</w:t>
      </w:r>
    </w:p>
    <w:p w:rsidR="00A9187E" w:rsidRPr="00B63182" w:rsidRDefault="00A9187E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182">
        <w:rPr>
          <w:rFonts w:ascii="Times New Roman" w:hAnsi="Times New Roman"/>
          <w:sz w:val="24"/>
          <w:szCs w:val="24"/>
        </w:rPr>
        <w:t>- на приобретение специального оборудования, хозяйственного инвентаря, медикаментов, продуктов питания, топлива для первоочередного жизнеобеспечения пострадавших граждан;</w:t>
      </w:r>
    </w:p>
    <w:p w:rsidR="00A9187E" w:rsidRPr="00B63182" w:rsidRDefault="00A9187E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182">
        <w:rPr>
          <w:rFonts w:ascii="Times New Roman" w:hAnsi="Times New Roman"/>
          <w:sz w:val="24"/>
          <w:szCs w:val="24"/>
        </w:rPr>
        <w:t>- на оказание единовременной материальной помощи гражданам</w:t>
      </w:r>
      <w:r w:rsidR="00C63BE8" w:rsidRPr="00B63182">
        <w:rPr>
          <w:rFonts w:ascii="Times New Roman" w:hAnsi="Times New Roman"/>
          <w:sz w:val="24"/>
          <w:szCs w:val="24"/>
        </w:rPr>
        <w:t>, постоянно проживающим на территории поселения – собственникам единственного домовладения на территории поселения, которое было частично или полностью разрушено;</w:t>
      </w:r>
    </w:p>
    <w:p w:rsidR="00C63BE8" w:rsidRPr="00B63182" w:rsidRDefault="00C63BE8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182">
        <w:rPr>
          <w:rFonts w:ascii="Times New Roman" w:hAnsi="Times New Roman"/>
          <w:sz w:val="24"/>
          <w:szCs w:val="24"/>
        </w:rPr>
        <w:t xml:space="preserve">- на проведение экстренных мероприятий по минимизации последствий чрезвычайных ситуаций, которые могут привести к нарушению </w:t>
      </w:r>
      <w:proofErr w:type="gramStart"/>
      <w:r w:rsidRPr="00B63182">
        <w:rPr>
          <w:rFonts w:ascii="Times New Roman" w:hAnsi="Times New Roman"/>
          <w:sz w:val="24"/>
          <w:szCs w:val="24"/>
        </w:rPr>
        <w:t>функционирования систем жизнеобеспечения населения поселения</w:t>
      </w:r>
      <w:proofErr w:type="gramEnd"/>
      <w:r w:rsidRPr="00B63182">
        <w:rPr>
          <w:rFonts w:ascii="Times New Roman" w:hAnsi="Times New Roman"/>
          <w:sz w:val="24"/>
          <w:szCs w:val="24"/>
        </w:rPr>
        <w:t>;</w:t>
      </w:r>
    </w:p>
    <w:p w:rsidR="00C63BE8" w:rsidRPr="00B63182" w:rsidRDefault="00C63BE8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182">
        <w:rPr>
          <w:rFonts w:ascii="Times New Roman" w:hAnsi="Times New Roman"/>
          <w:sz w:val="24"/>
          <w:szCs w:val="24"/>
        </w:rPr>
        <w:t>- на проведение экстренных противоэпидемических мероприятий;</w:t>
      </w:r>
    </w:p>
    <w:p w:rsidR="00C63BE8" w:rsidRPr="00B63182" w:rsidRDefault="00C63BE8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182">
        <w:rPr>
          <w:rFonts w:ascii="Times New Roman" w:hAnsi="Times New Roman"/>
          <w:sz w:val="24"/>
          <w:szCs w:val="24"/>
        </w:rPr>
        <w:t>- на организацию и осуществление на территории поселения неотложных мероприятий в случае возникновения непредвиденных ситуаций, носящих террористический либо экстремистский характер, за исключением вопросов, решение которых отнесено к ведению органов государственной власти Российской Федерации и Р</w:t>
      </w:r>
      <w:proofErr w:type="gramStart"/>
      <w:r w:rsidRPr="00B63182">
        <w:rPr>
          <w:rFonts w:ascii="Times New Roman" w:hAnsi="Times New Roman"/>
          <w:sz w:val="24"/>
          <w:szCs w:val="24"/>
        </w:rPr>
        <w:t>С(</w:t>
      </w:r>
      <w:proofErr w:type="gramEnd"/>
      <w:r w:rsidRPr="00B63182">
        <w:rPr>
          <w:rFonts w:ascii="Times New Roman" w:hAnsi="Times New Roman"/>
          <w:sz w:val="24"/>
          <w:szCs w:val="24"/>
        </w:rPr>
        <w:t>Якутия);</w:t>
      </w:r>
    </w:p>
    <w:p w:rsidR="00C63BE8" w:rsidRPr="00B63182" w:rsidRDefault="00C63BE8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182">
        <w:rPr>
          <w:rFonts w:ascii="Times New Roman" w:hAnsi="Times New Roman"/>
          <w:sz w:val="24"/>
          <w:szCs w:val="24"/>
        </w:rPr>
        <w:t>- на текущий и капитальный ремонт объектов, находящихся в собственности муниципального образования, потребовавшийся и не предусмотренный в бюджете поселения или предусмотренный в меньшем объеме, чем требуется фактически;</w:t>
      </w:r>
    </w:p>
    <w:p w:rsidR="00C63BE8" w:rsidRPr="00B63182" w:rsidRDefault="00C63BE8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182">
        <w:rPr>
          <w:rFonts w:ascii="Times New Roman" w:hAnsi="Times New Roman"/>
          <w:sz w:val="24"/>
          <w:szCs w:val="24"/>
        </w:rPr>
        <w:t>- на приобретение имущества для муниципальных учреждений поселения, потребность в котором возникла, а средства не предусмотрены в бюджете;</w:t>
      </w:r>
    </w:p>
    <w:p w:rsidR="00C63BE8" w:rsidRPr="00B63182" w:rsidRDefault="00C63BE8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182">
        <w:rPr>
          <w:rFonts w:ascii="Times New Roman" w:hAnsi="Times New Roman"/>
          <w:sz w:val="24"/>
          <w:szCs w:val="24"/>
        </w:rPr>
        <w:lastRenderedPageBreak/>
        <w:t>- на оплату судебных расходов администрации, включая выплаты по решению суда или постановлению органов и должностных лиц, рассматривающих дела об административных правонарушениях;</w:t>
      </w:r>
    </w:p>
    <w:p w:rsidR="00C63BE8" w:rsidRPr="00B63182" w:rsidRDefault="00C63BE8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182">
        <w:rPr>
          <w:rFonts w:ascii="Times New Roman" w:hAnsi="Times New Roman"/>
          <w:sz w:val="24"/>
          <w:szCs w:val="24"/>
        </w:rPr>
        <w:t>- на однократную социальную поддержку малоимущих и социально не защищенных категорий граждан, оказавшихся в трудной жизненной ситуации.</w:t>
      </w:r>
    </w:p>
    <w:p w:rsidR="00167C2F" w:rsidRPr="00D007DD" w:rsidRDefault="00E9172D" w:rsidP="00E356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7DD">
        <w:rPr>
          <w:rFonts w:ascii="Times New Roman" w:hAnsi="Times New Roman"/>
          <w:sz w:val="24"/>
          <w:szCs w:val="24"/>
        </w:rPr>
        <w:t xml:space="preserve">Решением </w:t>
      </w:r>
      <w:r w:rsidR="00B63182" w:rsidRPr="00D007DD">
        <w:rPr>
          <w:rFonts w:ascii="Times New Roman" w:hAnsi="Times New Roman"/>
          <w:sz w:val="24"/>
          <w:szCs w:val="24"/>
        </w:rPr>
        <w:t>4</w:t>
      </w:r>
      <w:r w:rsidR="00723D6F" w:rsidRPr="00D007DD">
        <w:rPr>
          <w:rFonts w:ascii="Times New Roman" w:hAnsi="Times New Roman"/>
          <w:sz w:val="24"/>
          <w:szCs w:val="24"/>
        </w:rPr>
        <w:t xml:space="preserve">-й сессии депутатов Серебряноборского поселкового Совета депутатов </w:t>
      </w:r>
      <w:r w:rsidRPr="00D007DD">
        <w:rPr>
          <w:rFonts w:ascii="Times New Roman" w:hAnsi="Times New Roman"/>
          <w:sz w:val="24"/>
          <w:szCs w:val="24"/>
        </w:rPr>
        <w:t xml:space="preserve">    </w:t>
      </w:r>
      <w:r w:rsidR="00723D6F" w:rsidRPr="00D007DD">
        <w:rPr>
          <w:rFonts w:ascii="Times New Roman" w:hAnsi="Times New Roman"/>
          <w:sz w:val="24"/>
          <w:szCs w:val="24"/>
        </w:rPr>
        <w:t>(</w:t>
      </w:r>
      <w:r w:rsidR="00723D6F" w:rsidRPr="00D007DD">
        <w:rPr>
          <w:rFonts w:ascii="Times New Roman" w:hAnsi="Times New Roman"/>
          <w:sz w:val="24"/>
          <w:szCs w:val="24"/>
          <w:lang w:val="en-US"/>
        </w:rPr>
        <w:t>V</w:t>
      </w:r>
      <w:r w:rsidR="00B63182" w:rsidRPr="00D007DD">
        <w:rPr>
          <w:rFonts w:ascii="Times New Roman" w:hAnsi="Times New Roman"/>
          <w:sz w:val="24"/>
          <w:szCs w:val="24"/>
        </w:rPr>
        <w:t>-созыва) от 29.12.2022 г. № 2-4</w:t>
      </w:r>
      <w:r w:rsidR="00723D6F" w:rsidRPr="00D007DD">
        <w:rPr>
          <w:rFonts w:ascii="Times New Roman" w:hAnsi="Times New Roman"/>
          <w:sz w:val="24"/>
          <w:szCs w:val="24"/>
        </w:rPr>
        <w:t xml:space="preserve"> «О бюджете муниципального образования городское поселение «Поселок Серебряный Бо</w:t>
      </w:r>
      <w:r w:rsidR="00B63182" w:rsidRPr="00D007DD">
        <w:rPr>
          <w:rFonts w:ascii="Times New Roman" w:hAnsi="Times New Roman"/>
          <w:sz w:val="24"/>
          <w:szCs w:val="24"/>
        </w:rPr>
        <w:t>р» Нерюнгринского района на 2023</w:t>
      </w:r>
      <w:r w:rsidR="00723D6F" w:rsidRPr="00D007DD">
        <w:rPr>
          <w:rFonts w:ascii="Times New Roman" w:hAnsi="Times New Roman"/>
          <w:sz w:val="24"/>
          <w:szCs w:val="24"/>
        </w:rPr>
        <w:t xml:space="preserve"> год» </w:t>
      </w:r>
      <w:r w:rsidR="00723D6F" w:rsidRPr="00D007DD">
        <w:rPr>
          <w:rFonts w:ascii="Times New Roman" w:eastAsia="Times New Roman" w:hAnsi="Times New Roman"/>
          <w:sz w:val="24"/>
          <w:szCs w:val="24"/>
          <w:lang w:eastAsia="ru-RU"/>
        </w:rPr>
        <w:t xml:space="preserve"> резервный фонд администрации  предусмотрен в размере </w:t>
      </w:r>
      <w:r w:rsidR="00D007DD">
        <w:rPr>
          <w:rFonts w:ascii="Times New Roman" w:eastAsia="Times New Roman" w:hAnsi="Times New Roman"/>
          <w:sz w:val="24"/>
          <w:szCs w:val="24"/>
          <w:lang w:eastAsia="ru-RU"/>
        </w:rPr>
        <w:t>180,0</w:t>
      </w:r>
      <w:r w:rsidR="00723D6F" w:rsidRPr="00D007D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  <w:r w:rsidR="00167C2F" w:rsidRPr="00D007D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67C2F" w:rsidRPr="00755896" w:rsidRDefault="00167C2F" w:rsidP="00E356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5896">
        <w:rPr>
          <w:rFonts w:ascii="Times New Roman" w:eastAsia="Times New Roman" w:hAnsi="Times New Roman"/>
          <w:sz w:val="24"/>
          <w:szCs w:val="24"/>
          <w:lang w:eastAsia="ru-RU"/>
        </w:rPr>
        <w:t>Расходы бюджета городского поселения «Поселок Серебряный Бор» за счет средств резервного фонда произведены</w:t>
      </w:r>
      <w:r w:rsidR="00D007DD" w:rsidRPr="007558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выплаты адресной материальной помощи</w:t>
      </w:r>
      <w:r w:rsidRPr="007558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</w:t>
      </w:r>
      <w:r w:rsidR="00D007DD" w:rsidRPr="00755896">
        <w:rPr>
          <w:rFonts w:ascii="Times New Roman" w:eastAsia="Times New Roman" w:hAnsi="Times New Roman"/>
          <w:sz w:val="24"/>
          <w:szCs w:val="24"/>
          <w:lang w:eastAsia="ru-RU"/>
        </w:rPr>
        <w:t>36,0</w:t>
      </w:r>
      <w:r w:rsidRPr="0075589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 w:rsidR="00D007DD" w:rsidRPr="00755896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распоряжению Главы </w:t>
      </w:r>
      <w:r w:rsidR="003A1E45" w:rsidRPr="0075589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поселковой администрации городского поселения «Поселок Серебряный Бор» Нерюнгринского района от </w:t>
      </w:r>
      <w:r w:rsidR="00755896" w:rsidRPr="00755896">
        <w:rPr>
          <w:rFonts w:ascii="Times New Roman" w:eastAsia="Times New Roman" w:hAnsi="Times New Roman"/>
          <w:sz w:val="24"/>
          <w:szCs w:val="24"/>
          <w:lang w:eastAsia="ru-RU"/>
        </w:rPr>
        <w:t>11.01.2023 г. № 07-р, от 09.01.2023 г. № 01-р, от 10.02.2023 г. № 46-р, от 03.04.2023 г. № 98-р, от 11.08.2023 г. № 252-р.</w:t>
      </w:r>
      <w:proofErr w:type="gramEnd"/>
    </w:p>
    <w:p w:rsidR="00755896" w:rsidRPr="00755896" w:rsidRDefault="00755896" w:rsidP="00755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896">
        <w:rPr>
          <w:rFonts w:ascii="Times New Roman" w:eastAsia="Times New Roman" w:hAnsi="Times New Roman"/>
          <w:sz w:val="24"/>
          <w:szCs w:val="24"/>
          <w:lang w:eastAsia="ru-RU"/>
        </w:rPr>
        <w:t>Остаток неосвоенных ассигнований по резервному фонду на 01.01.2024 составил 144,0 тыс. рублей.</w:t>
      </w:r>
    </w:p>
    <w:p w:rsidR="00755896" w:rsidRDefault="00755896" w:rsidP="00AD4637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8101EB" w:rsidRPr="00C20C80" w:rsidRDefault="008155D1" w:rsidP="00AD4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C80">
        <w:rPr>
          <w:rFonts w:ascii="Times New Roman" w:hAnsi="Times New Roman"/>
          <w:b/>
          <w:sz w:val="28"/>
          <w:szCs w:val="28"/>
        </w:rPr>
        <w:t xml:space="preserve">5. </w:t>
      </w:r>
      <w:r w:rsidR="00354EF3" w:rsidRPr="00C20C80">
        <w:rPr>
          <w:rFonts w:ascii="Times New Roman" w:hAnsi="Times New Roman"/>
          <w:b/>
          <w:sz w:val="28"/>
          <w:szCs w:val="28"/>
        </w:rPr>
        <w:t>Дефицит</w:t>
      </w:r>
      <w:r w:rsidR="006B1D68" w:rsidRPr="00C20C80">
        <w:rPr>
          <w:rFonts w:ascii="Times New Roman" w:hAnsi="Times New Roman"/>
          <w:b/>
          <w:sz w:val="28"/>
          <w:szCs w:val="28"/>
        </w:rPr>
        <w:t xml:space="preserve"> (профицит)</w:t>
      </w:r>
      <w:r w:rsidR="00354EF3" w:rsidRPr="00C20C80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2048CA" w:rsidRDefault="002048CA" w:rsidP="002048CA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AD4637" w:rsidRPr="00755896" w:rsidRDefault="002048CA" w:rsidP="007F4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B6C">
        <w:rPr>
          <w:rFonts w:ascii="Times New Roman" w:hAnsi="Times New Roman"/>
          <w:b/>
          <w:color w:val="002060"/>
          <w:sz w:val="24"/>
          <w:szCs w:val="24"/>
        </w:rPr>
        <w:tab/>
      </w:r>
      <w:r w:rsidRPr="00755896">
        <w:rPr>
          <w:rFonts w:ascii="Times New Roman" w:hAnsi="Times New Roman"/>
          <w:sz w:val="24"/>
          <w:szCs w:val="24"/>
        </w:rPr>
        <w:t xml:space="preserve">Бюджет городского поселения «Поселок Серебряный Бор Нерюнгринского района принят </w:t>
      </w:r>
      <w:r w:rsidR="00755896" w:rsidRPr="00755896">
        <w:rPr>
          <w:rFonts w:ascii="Times New Roman" w:hAnsi="Times New Roman"/>
          <w:sz w:val="24"/>
          <w:szCs w:val="24"/>
        </w:rPr>
        <w:t xml:space="preserve">Решением 4-й сессии депутатов Серебряноборского поселкового Совета депутатов     (V-созыва) от 29.12.2022 г. № 2-4 «О бюджете муниципального образования городское поселение «Поселок Серебряный Бор» Нерюнгринского района на 2023 год»  </w:t>
      </w:r>
      <w:r w:rsidR="00AC3CB1" w:rsidRPr="00755896">
        <w:rPr>
          <w:rFonts w:ascii="Times New Roman" w:hAnsi="Times New Roman"/>
          <w:sz w:val="24"/>
          <w:szCs w:val="24"/>
        </w:rPr>
        <w:t xml:space="preserve">с профицитом </w:t>
      </w:r>
      <w:r w:rsidR="00755896" w:rsidRPr="00755896">
        <w:rPr>
          <w:rFonts w:ascii="Times New Roman" w:hAnsi="Times New Roman"/>
          <w:sz w:val="24"/>
          <w:szCs w:val="24"/>
        </w:rPr>
        <w:t>1 549,0</w:t>
      </w:r>
      <w:r w:rsidR="00AC3CB1" w:rsidRPr="00755896">
        <w:rPr>
          <w:rFonts w:ascii="Times New Roman" w:hAnsi="Times New Roman"/>
          <w:sz w:val="24"/>
          <w:szCs w:val="24"/>
        </w:rPr>
        <w:t xml:space="preserve"> тыс. рублей.</w:t>
      </w:r>
      <w:r w:rsidRPr="00755896">
        <w:rPr>
          <w:rFonts w:ascii="Times New Roman" w:hAnsi="Times New Roman"/>
          <w:sz w:val="24"/>
          <w:szCs w:val="24"/>
        </w:rPr>
        <w:t xml:space="preserve"> </w:t>
      </w:r>
    </w:p>
    <w:p w:rsidR="00F5730C" w:rsidRPr="00755896" w:rsidRDefault="00755896" w:rsidP="00F573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5896">
        <w:rPr>
          <w:rFonts w:ascii="Times New Roman" w:hAnsi="Times New Roman"/>
          <w:sz w:val="24"/>
          <w:szCs w:val="24"/>
        </w:rPr>
        <w:t>В течение 2023</w:t>
      </w:r>
      <w:r w:rsidR="00F5730C" w:rsidRPr="00755896">
        <w:rPr>
          <w:rFonts w:ascii="Times New Roman" w:hAnsi="Times New Roman"/>
          <w:sz w:val="24"/>
          <w:szCs w:val="24"/>
        </w:rPr>
        <w:t xml:space="preserve"> года вносились изменения и дополнения в  Решение </w:t>
      </w:r>
      <w:r w:rsidRPr="00755896">
        <w:rPr>
          <w:rFonts w:ascii="Times New Roman" w:hAnsi="Times New Roman"/>
          <w:sz w:val="24"/>
          <w:szCs w:val="24"/>
        </w:rPr>
        <w:t xml:space="preserve">4-й сессии депутатов Серебряноборского поселкового Совета депутатов     (V-созыва) от 29.12.2022 г. № 2-4 «О бюджете муниципального образования городское поселение «Поселок Серебряный Бор» Нерюнгринского района на 2023 год», </w:t>
      </w:r>
      <w:r w:rsidR="00F5730C" w:rsidRPr="00755896">
        <w:rPr>
          <w:rFonts w:ascii="Times New Roman" w:hAnsi="Times New Roman"/>
          <w:b/>
          <w:sz w:val="24"/>
          <w:szCs w:val="24"/>
        </w:rPr>
        <w:t xml:space="preserve"> </w:t>
      </w:r>
      <w:r w:rsidR="00F5730C" w:rsidRPr="00755896">
        <w:rPr>
          <w:rFonts w:ascii="Times New Roman" w:hAnsi="Times New Roman"/>
          <w:sz w:val="24"/>
          <w:szCs w:val="24"/>
        </w:rPr>
        <w:t xml:space="preserve">в результате дефицит бюджета городского поселения «Поселок </w:t>
      </w:r>
      <w:r w:rsidR="00AC3CB1" w:rsidRPr="00755896">
        <w:rPr>
          <w:rFonts w:ascii="Times New Roman" w:hAnsi="Times New Roman"/>
          <w:sz w:val="24"/>
          <w:szCs w:val="24"/>
        </w:rPr>
        <w:t>Серебряный Бор</w:t>
      </w:r>
      <w:r w:rsidR="00F5730C" w:rsidRPr="00755896">
        <w:rPr>
          <w:rFonts w:ascii="Times New Roman" w:hAnsi="Times New Roman"/>
          <w:sz w:val="24"/>
          <w:szCs w:val="24"/>
        </w:rPr>
        <w:t xml:space="preserve">»  Нерюнгринского района составил </w:t>
      </w:r>
      <w:r w:rsidRPr="00755896">
        <w:rPr>
          <w:rFonts w:ascii="Times New Roman" w:hAnsi="Times New Roman"/>
          <w:sz w:val="24"/>
          <w:szCs w:val="24"/>
        </w:rPr>
        <w:t xml:space="preserve">4 426,1 </w:t>
      </w:r>
      <w:r w:rsidR="00F5730C" w:rsidRPr="00755896">
        <w:rPr>
          <w:rFonts w:ascii="Times New Roman" w:hAnsi="Times New Roman"/>
          <w:sz w:val="24"/>
          <w:szCs w:val="24"/>
        </w:rPr>
        <w:t>тыс. рублей.</w:t>
      </w:r>
      <w:proofErr w:type="gramEnd"/>
      <w:r w:rsidR="00AC3CB1" w:rsidRPr="00755896">
        <w:rPr>
          <w:rFonts w:ascii="Times New Roman" w:hAnsi="Times New Roman"/>
          <w:sz w:val="24"/>
          <w:szCs w:val="24"/>
        </w:rPr>
        <w:t xml:space="preserve"> Источником финансирования дефицита бюджета являлись</w:t>
      </w:r>
      <w:r w:rsidR="00AC3CB1" w:rsidRPr="00C20C80">
        <w:rPr>
          <w:rFonts w:ascii="Times New Roman" w:hAnsi="Times New Roman"/>
          <w:sz w:val="24"/>
          <w:szCs w:val="24"/>
        </w:rPr>
        <w:t>: изменения остатков средств на счетах.</w:t>
      </w:r>
    </w:p>
    <w:p w:rsidR="007F4B6C" w:rsidRPr="007F4B6C" w:rsidRDefault="00F5730C" w:rsidP="007F4B6C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AC3CB1">
        <w:rPr>
          <w:sz w:val="24"/>
          <w:szCs w:val="24"/>
        </w:rPr>
        <w:tab/>
      </w:r>
      <w:r w:rsidRPr="00C20C80">
        <w:rPr>
          <w:rFonts w:ascii="Times New Roman" w:hAnsi="Times New Roman"/>
          <w:sz w:val="24"/>
          <w:szCs w:val="24"/>
        </w:rPr>
        <w:t>По результата</w:t>
      </w:r>
      <w:r w:rsidR="00C20C80" w:rsidRPr="00C20C80">
        <w:rPr>
          <w:rFonts w:ascii="Times New Roman" w:hAnsi="Times New Roman"/>
          <w:sz w:val="24"/>
          <w:szCs w:val="24"/>
        </w:rPr>
        <w:t>м финансового года на 31.12.2023</w:t>
      </w:r>
      <w:r w:rsidRPr="00C20C80">
        <w:rPr>
          <w:rFonts w:ascii="Times New Roman" w:hAnsi="Times New Roman"/>
          <w:sz w:val="24"/>
          <w:szCs w:val="24"/>
        </w:rPr>
        <w:t xml:space="preserve"> года профицит составил </w:t>
      </w:r>
      <w:r w:rsidR="00C20C80" w:rsidRPr="00C20C80">
        <w:rPr>
          <w:rFonts w:ascii="Times New Roman" w:hAnsi="Times New Roman"/>
          <w:sz w:val="24"/>
          <w:szCs w:val="24"/>
        </w:rPr>
        <w:t xml:space="preserve">-28 561,4 </w:t>
      </w:r>
      <w:r w:rsidRPr="00C20C80">
        <w:rPr>
          <w:rFonts w:ascii="Times New Roman" w:hAnsi="Times New Roman"/>
          <w:sz w:val="24"/>
          <w:szCs w:val="24"/>
        </w:rPr>
        <w:t xml:space="preserve">тыс. рублей. </w:t>
      </w:r>
    </w:p>
    <w:p w:rsidR="001E6AE7" w:rsidRPr="00C20C80" w:rsidRDefault="001E6AE7" w:rsidP="007F4B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0C80">
        <w:rPr>
          <w:rFonts w:ascii="Times New Roman" w:eastAsiaTheme="minorHAnsi" w:hAnsi="Times New Roman"/>
          <w:sz w:val="24"/>
          <w:szCs w:val="24"/>
        </w:rPr>
        <w:t>Анализ источников покрытия дефицита бюджета городское поселение «Поселок Серебряный Бор</w:t>
      </w:r>
      <w:r w:rsidR="00C20C80" w:rsidRPr="00C20C80">
        <w:rPr>
          <w:rFonts w:ascii="Times New Roman" w:eastAsiaTheme="minorHAnsi" w:hAnsi="Times New Roman"/>
          <w:sz w:val="24"/>
          <w:szCs w:val="24"/>
        </w:rPr>
        <w:t>»  Нерюнгринского района за 2023</w:t>
      </w:r>
      <w:r w:rsidRPr="00C20C80">
        <w:rPr>
          <w:rFonts w:ascii="Times New Roman" w:eastAsiaTheme="minorHAnsi" w:hAnsi="Times New Roman"/>
          <w:sz w:val="24"/>
          <w:szCs w:val="24"/>
        </w:rPr>
        <w:t xml:space="preserve"> год</w:t>
      </w:r>
      <w:r w:rsidRPr="00C20C80">
        <w:rPr>
          <w:rFonts w:ascii="Times New Roman" w:eastAsiaTheme="minorHAnsi" w:hAnsi="Times New Roman"/>
          <w:sz w:val="24"/>
          <w:szCs w:val="24"/>
        </w:rPr>
        <w:tab/>
        <w:t>:</w:t>
      </w:r>
    </w:p>
    <w:p w:rsidR="001E6AE7" w:rsidRPr="00C20C80" w:rsidRDefault="001E6AE7" w:rsidP="001E6AE7">
      <w:pPr>
        <w:spacing w:after="0" w:line="240" w:lineRule="auto"/>
        <w:ind w:left="7799" w:right="141"/>
        <w:jc w:val="right"/>
        <w:rPr>
          <w:rFonts w:ascii="Times New Roman" w:eastAsiaTheme="minorHAnsi" w:hAnsi="Times New Roman"/>
          <w:sz w:val="24"/>
          <w:szCs w:val="24"/>
        </w:rPr>
      </w:pPr>
      <w:r w:rsidRPr="00C20C80">
        <w:rPr>
          <w:rFonts w:ascii="Times New Roman" w:eastAsiaTheme="minorHAnsi" w:hAnsi="Times New Roman"/>
          <w:sz w:val="24"/>
          <w:szCs w:val="24"/>
        </w:rPr>
        <w:t>тыс. рублей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801"/>
        <w:gridCol w:w="2211"/>
        <w:gridCol w:w="2106"/>
      </w:tblGrid>
      <w:tr w:rsidR="00C20C80" w:rsidRPr="00C20C80" w:rsidTr="001E6AE7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Исполненные бюджетные назначения</w:t>
            </w:r>
          </w:p>
        </w:tc>
      </w:tr>
      <w:tr w:rsidR="00C20C80" w:rsidRPr="00C20C80" w:rsidTr="001E6AE7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E7" w:rsidRPr="00C20C80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E7" w:rsidRPr="00C20C80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AE7" w:rsidRPr="00C20C80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0C80" w:rsidRPr="00C20C80" w:rsidTr="001E6AE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20C80" w:rsidRPr="00C20C80" w:rsidTr="007F4B6C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C20C80" w:rsidRDefault="00C20C80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4 426,1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900C66" w:rsidP="00C2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20C80"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28 561,4</w:t>
            </w:r>
          </w:p>
        </w:tc>
      </w:tr>
      <w:tr w:rsidR="00C20C80" w:rsidRPr="00C20C80" w:rsidTr="007F4B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0C80" w:rsidRPr="00C20C80" w:rsidTr="007F4B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0C80" w:rsidRPr="00C20C80" w:rsidTr="007F4B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0C80" w:rsidRPr="00C20C80" w:rsidTr="00DD38A1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E7" w:rsidRPr="00C20C80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  <w:p w:rsidR="007F4B6C" w:rsidRPr="00C20C80" w:rsidRDefault="007F4B6C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0C80" w:rsidRPr="00C20C80" w:rsidTr="006A75B2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  <w:p w:rsidR="007F4B6C" w:rsidRPr="00C20C80" w:rsidRDefault="007F4B6C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C20C80" w:rsidRDefault="00C20C80" w:rsidP="00E00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-1 549,0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C20C80" w:rsidP="00E00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-1 549,0</w:t>
            </w:r>
          </w:p>
        </w:tc>
      </w:tr>
      <w:tr w:rsidR="00C20C80" w:rsidRPr="00C20C80" w:rsidTr="007F4B6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20C80" w:rsidRPr="00C20C80" w:rsidTr="001E6A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0C80" w:rsidRPr="00C20C80" w:rsidTr="007F4B6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Изменение остатков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C20C80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5 975,1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C20C80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-27 012,4</w:t>
            </w:r>
          </w:p>
        </w:tc>
      </w:tr>
      <w:tr w:rsidR="00C20C80" w:rsidRPr="00C20C80" w:rsidTr="007F4B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C20C80" w:rsidP="00E00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-110 179,6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C20C80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-121 549,2</w:t>
            </w:r>
          </w:p>
        </w:tc>
      </w:tr>
      <w:tr w:rsidR="00C20C80" w:rsidRPr="00C20C80" w:rsidTr="007F4B6C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C20C80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-110 179,6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C20C80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-121 549,2</w:t>
            </w:r>
          </w:p>
        </w:tc>
      </w:tr>
      <w:tr w:rsidR="00C20C80" w:rsidRPr="00C20C80" w:rsidTr="007F4B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C20C80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116 154,7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C20C80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94 536,8</w:t>
            </w:r>
          </w:p>
        </w:tc>
      </w:tr>
      <w:tr w:rsidR="00C20C80" w:rsidRPr="00C20C80" w:rsidTr="007F4B6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7" w:rsidRPr="00C20C80" w:rsidRDefault="001E6AE7" w:rsidP="001E6A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C20C80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116 154,7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AE7" w:rsidRPr="00C20C80" w:rsidRDefault="00C20C80" w:rsidP="001E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94 536,8</w:t>
            </w:r>
          </w:p>
        </w:tc>
      </w:tr>
    </w:tbl>
    <w:p w:rsidR="001E6AE7" w:rsidRPr="00C20C80" w:rsidRDefault="001E6AE7" w:rsidP="001E6AE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C20C80" w:rsidRPr="00316BB3" w:rsidRDefault="00C20C80" w:rsidP="00C20C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BB3">
        <w:rPr>
          <w:rFonts w:ascii="Times New Roman" w:hAnsi="Times New Roman"/>
          <w:sz w:val="24"/>
          <w:szCs w:val="24"/>
        </w:rPr>
        <w:t xml:space="preserve">Показатели строк 710-720 графа 8 раздела 3 «Источники финансирования дефицита бюджета» в Отчете об  исполнении бюджета ф. 0503117 не соответствуют показателям раздела 1 «Доходы бюджета» и раздела 2 «Расходы бюджета» ф. 0503117. Сумма отклонения составляет </w:t>
      </w:r>
      <w:r w:rsidR="00316BB3" w:rsidRPr="00316BB3">
        <w:rPr>
          <w:rFonts w:ascii="Times New Roman" w:hAnsi="Times New Roman"/>
          <w:sz w:val="24"/>
          <w:szCs w:val="24"/>
        </w:rPr>
        <w:t>3 226,9</w:t>
      </w:r>
      <w:r w:rsidRPr="00316BB3">
        <w:rPr>
          <w:rFonts w:ascii="Times New Roman" w:hAnsi="Times New Roman"/>
          <w:sz w:val="24"/>
          <w:szCs w:val="24"/>
        </w:rPr>
        <w:t xml:space="preserve"> тыс. рублей.  Сведения по расхождению показателей исполнения  бюджетных назначений и расшифровка возникших отклонений за 2023 года (операции по возврату средств, относящихся к доходам бюджета и операции по возврату ранее произведенных расходов, которые отражаются в доходной и расходной части бюджета со знаком минус), в Контрольно-счетную палату МО «Нерюнгринский район» не предоставлены.</w:t>
      </w:r>
    </w:p>
    <w:p w:rsidR="00D310F7" w:rsidRPr="00316BB3" w:rsidRDefault="00D310F7" w:rsidP="00EA0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52B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5B72">
        <w:rPr>
          <w:rFonts w:ascii="Times New Roman" w:hAnsi="Times New Roman"/>
          <w:b/>
          <w:sz w:val="28"/>
          <w:szCs w:val="28"/>
        </w:rPr>
        <w:t xml:space="preserve">6. </w:t>
      </w:r>
      <w:r w:rsidR="00C2400C" w:rsidRPr="00285B72">
        <w:rPr>
          <w:rFonts w:ascii="Times New Roman" w:hAnsi="Times New Roman"/>
          <w:b/>
          <w:sz w:val="28"/>
          <w:szCs w:val="28"/>
        </w:rPr>
        <w:t>Структура муниц</w:t>
      </w:r>
      <w:r w:rsidR="00410A0E" w:rsidRPr="00285B72">
        <w:rPr>
          <w:rFonts w:ascii="Times New Roman" w:hAnsi="Times New Roman"/>
          <w:b/>
          <w:sz w:val="28"/>
          <w:szCs w:val="28"/>
        </w:rPr>
        <w:t>ипального долга</w:t>
      </w:r>
    </w:p>
    <w:p w:rsidR="005911E7" w:rsidRPr="00285B72" w:rsidRDefault="005911E7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16B0" w:rsidRPr="007C16B0" w:rsidRDefault="007C16B0" w:rsidP="007C16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6B0">
        <w:rPr>
          <w:rFonts w:ascii="Times New Roman" w:hAnsi="Times New Roman"/>
          <w:sz w:val="24"/>
          <w:szCs w:val="24"/>
        </w:rPr>
        <w:t xml:space="preserve">В декабре 2019 года муниципальному образованию городское поселение «Поселок Серебряный Бор» предоставлен из бюджета Нерюнгринского района бюджетный кредит в сумме 4 749,00 тыс. рублей на частичное покрытие дефицита местного бюджета. </w:t>
      </w:r>
      <w:proofErr w:type="gramStart"/>
      <w:r w:rsidRPr="007C16B0">
        <w:rPr>
          <w:rFonts w:ascii="Times New Roman" w:hAnsi="Times New Roman"/>
          <w:sz w:val="24"/>
          <w:szCs w:val="24"/>
        </w:rPr>
        <w:t>Согласно договора № 1 от 06.12.2019 г. о предоставлении на возвратной основе бюджетного кредита из средств бюджета Нерюнгринского района и Графика гашения бюджетного кредита городским поселением «Поселок Серебряный Бор», возврат основного долга и процентов за пользование по бюджетному кредиту производится поэтапно, в том числе: 31.12.2020 - 1 600,0 тыс. рублей; 31.12.2021 -  1 600,0 тыс. рублей, 25.10.2022 – 1 549,0  тыс. рублей.</w:t>
      </w:r>
      <w:proofErr w:type="gramEnd"/>
      <w:r w:rsidRPr="007C16B0">
        <w:rPr>
          <w:rFonts w:ascii="Times New Roman" w:hAnsi="Times New Roman"/>
          <w:sz w:val="24"/>
          <w:szCs w:val="24"/>
        </w:rPr>
        <w:t xml:space="preserve">  Проценты, подлежащие к уплате в соответствии с договором № 1 от 06.12.2019 г. составляют – 146,12 тыс. рублей. </w:t>
      </w:r>
    </w:p>
    <w:p w:rsidR="007C16B0" w:rsidRPr="00EF247D" w:rsidRDefault="007C16B0" w:rsidP="007C16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47D">
        <w:rPr>
          <w:rFonts w:ascii="Times New Roman" w:hAnsi="Times New Roman"/>
          <w:sz w:val="24"/>
          <w:szCs w:val="24"/>
        </w:rPr>
        <w:t>В 2020 году между муниципальным образованием «Нерюнгринский район» и городским поселением «Поселок Серебряный Бор» Нерюнгринского района заключено  соглашение № 1 от 18.12.2020 г. о реструктуризации обязательств к Договору № 1 от 06.12.2019 года о предоставлении из бюджета Нерюнгринского района бюджетного кредита городскому поселению «Поселок Серебряный Бор» Нерюнгринского района.</w:t>
      </w:r>
    </w:p>
    <w:p w:rsidR="007C16B0" w:rsidRDefault="007C16B0" w:rsidP="007C16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47D">
        <w:rPr>
          <w:rFonts w:ascii="Times New Roman" w:hAnsi="Times New Roman"/>
          <w:sz w:val="24"/>
          <w:szCs w:val="24"/>
        </w:rPr>
        <w:t>Стороны реструктуризируют обязательство Заемщика перед Кредитором по бюджетному кредиту, предоставленном из бюджета Нерюнгринского района согласно договору от 06.12.2019 года № 1 в сумме 4 749,0 тыс. рублей с уплатой процентных платежей в размере ¼ ставки рефинансирования Центрального банка Российской Федерации, действующей на дату предоставления бюджетного кредита, путем предоставления отсрочки исполнения обязательства по бюджетному кредиту на срок до 31 декабря 2023 года с</w:t>
      </w:r>
      <w:proofErr w:type="gramEnd"/>
      <w:r w:rsidRPr="00EF247D">
        <w:rPr>
          <w:rFonts w:ascii="Times New Roman" w:hAnsi="Times New Roman"/>
          <w:sz w:val="24"/>
          <w:szCs w:val="24"/>
        </w:rPr>
        <w:t xml:space="preserve"> последующим поэтапным исполнением обязательств, включая начисленные проценты.</w:t>
      </w:r>
    </w:p>
    <w:p w:rsidR="00EF247D" w:rsidRPr="00EF247D" w:rsidRDefault="00EF247D" w:rsidP="007C16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Графиком возврата основного долга и процентов за пользование по бюджетному кредиту, выданному из средств бюджета Нерюнгринского района городскому поселению Серебряный Бор Нерюнгринского района Республики Саха (Якутия)</w:t>
      </w:r>
      <w:r w:rsidR="001273A5">
        <w:rPr>
          <w:rFonts w:ascii="Times New Roman" w:hAnsi="Times New Roman"/>
          <w:sz w:val="24"/>
          <w:szCs w:val="24"/>
        </w:rPr>
        <w:t xml:space="preserve"> предусматривается погашение бюджетного кредита в 2021 году – 1 600,0 </w:t>
      </w:r>
      <w:proofErr w:type="spellStart"/>
      <w:r w:rsidR="001273A5">
        <w:rPr>
          <w:rFonts w:ascii="Times New Roman" w:hAnsi="Times New Roman"/>
          <w:sz w:val="24"/>
          <w:szCs w:val="24"/>
        </w:rPr>
        <w:t>тыс</w:t>
      </w:r>
      <w:proofErr w:type="gramStart"/>
      <w:r w:rsidR="001273A5">
        <w:rPr>
          <w:rFonts w:ascii="Times New Roman" w:hAnsi="Times New Roman"/>
          <w:sz w:val="24"/>
          <w:szCs w:val="24"/>
        </w:rPr>
        <w:t>.р</w:t>
      </w:r>
      <w:proofErr w:type="gramEnd"/>
      <w:r w:rsidR="001273A5">
        <w:rPr>
          <w:rFonts w:ascii="Times New Roman" w:hAnsi="Times New Roman"/>
          <w:sz w:val="24"/>
          <w:szCs w:val="24"/>
        </w:rPr>
        <w:t>ублей</w:t>
      </w:r>
      <w:proofErr w:type="spellEnd"/>
      <w:r w:rsidR="001273A5">
        <w:rPr>
          <w:rFonts w:ascii="Times New Roman" w:hAnsi="Times New Roman"/>
          <w:sz w:val="24"/>
          <w:szCs w:val="24"/>
        </w:rPr>
        <w:t xml:space="preserve">, в 2022 году – 1 600,0 тыс. рублей, в 2023 году – 1 549,0 тыс. рублей. </w:t>
      </w:r>
      <w:r w:rsidR="000514C7">
        <w:rPr>
          <w:rFonts w:ascii="Times New Roman" w:hAnsi="Times New Roman"/>
          <w:sz w:val="24"/>
          <w:szCs w:val="24"/>
        </w:rPr>
        <w:t>Проценты за пользование кредитом за весь период пользования кредитом с 2019 года по 2023 год составили 216,5 тыс. рублей.</w:t>
      </w:r>
    </w:p>
    <w:p w:rsidR="00EF247D" w:rsidRPr="00285B72" w:rsidRDefault="00EF247D" w:rsidP="00EF2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Согласно статьи</w:t>
      </w:r>
      <w:proofErr w:type="gramEnd"/>
      <w:r w:rsidRPr="00285B72">
        <w:rPr>
          <w:rFonts w:ascii="Times New Roman" w:hAnsi="Times New Roman"/>
          <w:sz w:val="24"/>
          <w:szCs w:val="24"/>
        </w:rPr>
        <w:t xml:space="preserve"> 12 Решения  Серебряноборского поселкового Совета (V СОЗЫВА) от 29.12.2022 № 2-4 «О бюджете муниципального образования городское поселение «Поселок Серебряный Бор» установлен предельный объем муниципального внутреннего долга МО городское поселение «Поселок Серебряный Бор» на  2023 год в сумме 1 549,0 тыс. рублей. </w:t>
      </w:r>
    </w:p>
    <w:p w:rsidR="00EF247D" w:rsidRPr="000514C7" w:rsidRDefault="00EF247D" w:rsidP="000514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B72">
        <w:rPr>
          <w:rFonts w:ascii="Times New Roman" w:hAnsi="Times New Roman"/>
          <w:sz w:val="24"/>
          <w:szCs w:val="24"/>
        </w:rPr>
        <w:t xml:space="preserve"> Предельный объем расходов на обслуживание муниципального долга в 2023 году установлен в размере 70,0 тыс. руб. Расходы на оплату процентов по кредиту</w:t>
      </w:r>
      <w:r w:rsidRPr="00285B72">
        <w:t xml:space="preserve"> </w:t>
      </w:r>
      <w:r w:rsidRPr="00285B72">
        <w:rPr>
          <w:rFonts w:ascii="Times New Roman" w:hAnsi="Times New Roman"/>
          <w:sz w:val="24"/>
          <w:szCs w:val="24"/>
        </w:rPr>
        <w:t xml:space="preserve">произведены     </w:t>
      </w:r>
      <w:r w:rsidR="000514C7">
        <w:rPr>
          <w:rFonts w:ascii="Times New Roman" w:hAnsi="Times New Roman"/>
          <w:sz w:val="24"/>
          <w:szCs w:val="24"/>
        </w:rPr>
        <w:t xml:space="preserve">      в сумме 16,3 тыс. рублей.</w:t>
      </w:r>
    </w:p>
    <w:p w:rsidR="007C16B0" w:rsidRPr="000514C7" w:rsidRDefault="007C16B0" w:rsidP="007C16B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4C7">
        <w:rPr>
          <w:rFonts w:ascii="Times New Roman" w:hAnsi="Times New Roman" w:cs="Times New Roman"/>
          <w:sz w:val="24"/>
          <w:szCs w:val="24"/>
        </w:rPr>
        <w:lastRenderedPageBreak/>
        <w:t xml:space="preserve">Долговая книга в городском поселении «Поселок Серебряный Бор» ведется. </w:t>
      </w:r>
      <w:r w:rsidRPr="000514C7">
        <w:rPr>
          <w:rFonts w:ascii="Times New Roman" w:hAnsi="Times New Roman"/>
          <w:sz w:val="24"/>
          <w:szCs w:val="24"/>
        </w:rPr>
        <w:t xml:space="preserve">Порядок ведения долговой книги в городском поселении «Поселок Серебряный Бор» утвержден Постановлением поселковой администрации городского поселения «Поселок Серебряный Бор» Нерюнгринского района от 25.06.2015 № 227 </w:t>
      </w:r>
      <w:r w:rsidRPr="000514C7">
        <w:rPr>
          <w:rFonts w:ascii="Times New Roman" w:hAnsi="Times New Roman" w:cs="Times New Roman"/>
          <w:sz w:val="24"/>
          <w:szCs w:val="24"/>
        </w:rPr>
        <w:t xml:space="preserve">«Об  утверждении Порядка ведения муниципальной долговой книги муниципального образования городское поселение «Поселок Серебряный Бор» Нерюнгринского района». </w:t>
      </w:r>
      <w:r w:rsidRPr="000514C7">
        <w:rPr>
          <w:rFonts w:ascii="Times New Roman" w:hAnsi="Times New Roman" w:cs="Times New Roman"/>
          <w:b/>
          <w:sz w:val="24"/>
          <w:szCs w:val="24"/>
        </w:rPr>
        <w:t>Следует отметить</w:t>
      </w:r>
      <w:r w:rsidRPr="000514C7">
        <w:rPr>
          <w:rFonts w:ascii="Times New Roman" w:hAnsi="Times New Roman" w:cs="Times New Roman"/>
          <w:sz w:val="24"/>
          <w:szCs w:val="24"/>
        </w:rPr>
        <w:t>, что в разделе 1 долговой книги</w:t>
      </w:r>
      <w:r w:rsidR="000514C7" w:rsidRPr="000514C7">
        <w:rPr>
          <w:rFonts w:ascii="Times New Roman" w:hAnsi="Times New Roman" w:cs="Times New Roman"/>
          <w:sz w:val="24"/>
          <w:szCs w:val="24"/>
        </w:rPr>
        <w:t xml:space="preserve"> некорректно указана дата </w:t>
      </w:r>
    </w:p>
    <w:p w:rsidR="007C16B0" w:rsidRPr="000514C7" w:rsidRDefault="007C16B0" w:rsidP="007C16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4C7">
        <w:rPr>
          <w:rFonts w:ascii="Times New Roman" w:hAnsi="Times New Roman"/>
          <w:sz w:val="24"/>
          <w:szCs w:val="24"/>
        </w:rPr>
        <w:t xml:space="preserve"> Муниципальный долг в городском поселении «Поселок </w:t>
      </w:r>
      <w:r w:rsidR="006F2F63">
        <w:rPr>
          <w:rFonts w:ascii="Times New Roman" w:hAnsi="Times New Roman"/>
          <w:sz w:val="24"/>
          <w:szCs w:val="24"/>
        </w:rPr>
        <w:t>Серебряный Бор</w:t>
      </w:r>
      <w:r w:rsidRPr="000514C7">
        <w:rPr>
          <w:rFonts w:ascii="Times New Roman" w:hAnsi="Times New Roman"/>
          <w:sz w:val="24"/>
          <w:szCs w:val="24"/>
        </w:rPr>
        <w:t>» Нер</w:t>
      </w:r>
      <w:r w:rsidR="000514C7">
        <w:rPr>
          <w:rFonts w:ascii="Times New Roman" w:hAnsi="Times New Roman"/>
          <w:sz w:val="24"/>
          <w:szCs w:val="24"/>
        </w:rPr>
        <w:t>юнгринского района на 01.01.2024</w:t>
      </w:r>
      <w:r w:rsidRPr="000514C7">
        <w:rPr>
          <w:rFonts w:ascii="Times New Roman" w:hAnsi="Times New Roman"/>
          <w:sz w:val="24"/>
          <w:szCs w:val="24"/>
        </w:rPr>
        <w:t xml:space="preserve"> года составил </w:t>
      </w:r>
      <w:r w:rsidR="000514C7">
        <w:rPr>
          <w:rFonts w:ascii="Times New Roman" w:hAnsi="Times New Roman"/>
          <w:sz w:val="24"/>
          <w:szCs w:val="24"/>
        </w:rPr>
        <w:t xml:space="preserve">0,00 </w:t>
      </w:r>
      <w:r w:rsidRPr="000514C7">
        <w:rPr>
          <w:rFonts w:ascii="Times New Roman" w:hAnsi="Times New Roman"/>
          <w:sz w:val="24"/>
          <w:szCs w:val="24"/>
        </w:rPr>
        <w:t>рублей.</w:t>
      </w:r>
    </w:p>
    <w:p w:rsidR="004414F2" w:rsidRDefault="004414F2" w:rsidP="000514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4" w:name="bookmark0"/>
    </w:p>
    <w:p w:rsidR="00B3768E" w:rsidRPr="00316BB3" w:rsidRDefault="008155D1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BB3">
        <w:rPr>
          <w:rFonts w:ascii="Times New Roman" w:hAnsi="Times New Roman"/>
          <w:b/>
          <w:sz w:val="28"/>
          <w:szCs w:val="28"/>
        </w:rPr>
        <w:t xml:space="preserve">7. </w:t>
      </w:r>
      <w:r w:rsidR="00B3768E" w:rsidRPr="00316BB3">
        <w:rPr>
          <w:rFonts w:ascii="Times New Roman" w:hAnsi="Times New Roman"/>
          <w:b/>
          <w:sz w:val="28"/>
          <w:szCs w:val="28"/>
        </w:rPr>
        <w:t>Анализ  реализации муниципальных программ</w:t>
      </w:r>
    </w:p>
    <w:p w:rsidR="00B3768E" w:rsidRPr="00316BB3" w:rsidRDefault="00285B12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BB3">
        <w:rPr>
          <w:rFonts w:ascii="Times New Roman" w:hAnsi="Times New Roman"/>
          <w:b/>
          <w:sz w:val="28"/>
          <w:szCs w:val="28"/>
        </w:rPr>
        <w:t>городского поселения «</w:t>
      </w:r>
      <w:r w:rsidR="00B374AB" w:rsidRPr="00316BB3">
        <w:rPr>
          <w:rFonts w:ascii="Times New Roman" w:hAnsi="Times New Roman"/>
          <w:b/>
          <w:sz w:val="28"/>
          <w:szCs w:val="28"/>
        </w:rPr>
        <w:t>Серебряный Бор</w:t>
      </w:r>
      <w:r w:rsidRPr="00316BB3">
        <w:rPr>
          <w:rFonts w:ascii="Times New Roman" w:hAnsi="Times New Roman"/>
          <w:b/>
          <w:sz w:val="28"/>
          <w:szCs w:val="28"/>
        </w:rPr>
        <w:t>»</w:t>
      </w:r>
      <w:r w:rsidR="00EB4560" w:rsidRPr="00316BB3">
        <w:rPr>
          <w:rFonts w:ascii="Times New Roman" w:hAnsi="Times New Roman"/>
          <w:b/>
          <w:sz w:val="28"/>
          <w:szCs w:val="28"/>
        </w:rPr>
        <w:t xml:space="preserve"> </w:t>
      </w:r>
      <w:r w:rsidRPr="00316BB3">
        <w:rPr>
          <w:rFonts w:ascii="Times New Roman" w:hAnsi="Times New Roman"/>
          <w:b/>
          <w:sz w:val="28"/>
          <w:szCs w:val="28"/>
        </w:rPr>
        <w:t>Нерюнгринского района</w:t>
      </w:r>
      <w:r w:rsidR="00316BB3" w:rsidRPr="00316BB3">
        <w:rPr>
          <w:rFonts w:ascii="Times New Roman" w:hAnsi="Times New Roman"/>
          <w:b/>
          <w:sz w:val="28"/>
          <w:szCs w:val="28"/>
        </w:rPr>
        <w:t xml:space="preserve"> в 2023</w:t>
      </w:r>
      <w:r w:rsidR="004414F2" w:rsidRPr="00316BB3">
        <w:rPr>
          <w:rFonts w:ascii="Times New Roman" w:hAnsi="Times New Roman"/>
          <w:b/>
          <w:sz w:val="28"/>
          <w:szCs w:val="28"/>
        </w:rPr>
        <w:t xml:space="preserve"> </w:t>
      </w:r>
      <w:r w:rsidR="00B3768E" w:rsidRPr="00316BB3">
        <w:rPr>
          <w:rFonts w:ascii="Times New Roman" w:hAnsi="Times New Roman"/>
          <w:b/>
          <w:sz w:val="28"/>
          <w:szCs w:val="28"/>
        </w:rPr>
        <w:t>году</w:t>
      </w:r>
      <w:bookmarkEnd w:id="4"/>
    </w:p>
    <w:p w:rsidR="00FE65B5" w:rsidRPr="00BB082D" w:rsidRDefault="00FE65B5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008" w:rsidRPr="00CE1E7A" w:rsidRDefault="00EA2008" w:rsidP="00EA20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E7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179 БК РФ в городском поселении «Поселок Серебряный Бор»  Постановлением от 14.11.2018 № 542-п утвержден Порядок разработки, реализации и оценки эффективности муниципальных программ муниципального образования городское поселение «Поселок Серебряный Бор» (далее Порядок). </w:t>
      </w:r>
    </w:p>
    <w:p w:rsidR="00F643E2" w:rsidRDefault="00F643E2" w:rsidP="00FC7E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Согласно пункта</w:t>
      </w:r>
      <w:proofErr w:type="gramEnd"/>
      <w:r>
        <w:rPr>
          <w:rFonts w:ascii="Times New Roman" w:hAnsi="Times New Roman"/>
          <w:sz w:val="24"/>
          <w:szCs w:val="24"/>
        </w:rPr>
        <w:t xml:space="preserve"> 26</w:t>
      </w:r>
      <w:r w:rsidR="00423972">
        <w:rPr>
          <w:rFonts w:ascii="Times New Roman" w:hAnsi="Times New Roman"/>
          <w:sz w:val="24"/>
          <w:szCs w:val="24"/>
        </w:rPr>
        <w:t xml:space="preserve"> </w:t>
      </w:r>
      <w:r w:rsidR="00FC7E8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аздела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="00844122" w:rsidRPr="00844122">
        <w:rPr>
          <w:rFonts w:ascii="Times New Roman" w:hAnsi="Times New Roman"/>
          <w:sz w:val="24"/>
          <w:szCs w:val="24"/>
        </w:rPr>
        <w:t xml:space="preserve"> </w:t>
      </w:r>
      <w:r w:rsidR="00844122">
        <w:rPr>
          <w:rFonts w:ascii="Times New Roman" w:hAnsi="Times New Roman"/>
          <w:sz w:val="24"/>
          <w:szCs w:val="24"/>
        </w:rPr>
        <w:t>«Разработка муниципальных программ»</w:t>
      </w:r>
      <w:r w:rsidR="00423972">
        <w:rPr>
          <w:rFonts w:ascii="Times New Roman" w:hAnsi="Times New Roman"/>
          <w:sz w:val="24"/>
          <w:szCs w:val="24"/>
        </w:rPr>
        <w:t xml:space="preserve"> Порядка № </w:t>
      </w:r>
      <w:r w:rsidR="004D3AD1">
        <w:rPr>
          <w:rFonts w:ascii="Times New Roman" w:hAnsi="Times New Roman"/>
          <w:sz w:val="24"/>
          <w:szCs w:val="24"/>
        </w:rPr>
        <w:t>542-п</w:t>
      </w:r>
      <w:r w:rsidR="00423972">
        <w:rPr>
          <w:rFonts w:ascii="Times New Roman" w:hAnsi="Times New Roman"/>
          <w:sz w:val="24"/>
          <w:szCs w:val="24"/>
        </w:rPr>
        <w:t xml:space="preserve"> от </w:t>
      </w:r>
      <w:r w:rsidR="004D3AD1">
        <w:rPr>
          <w:rFonts w:ascii="Times New Roman" w:hAnsi="Times New Roman"/>
          <w:sz w:val="24"/>
          <w:szCs w:val="24"/>
        </w:rPr>
        <w:t xml:space="preserve">14.11.2018 </w:t>
      </w:r>
      <w:r w:rsidR="00423972">
        <w:rPr>
          <w:rFonts w:ascii="Times New Roman" w:hAnsi="Times New Roman"/>
          <w:sz w:val="24"/>
          <w:szCs w:val="24"/>
        </w:rPr>
        <w:t>г., муниципальные программ</w:t>
      </w:r>
      <w:r w:rsidR="00780B7A">
        <w:rPr>
          <w:rFonts w:ascii="Times New Roman" w:hAnsi="Times New Roman"/>
          <w:sz w:val="24"/>
          <w:szCs w:val="24"/>
        </w:rPr>
        <w:t>ы разрабатываются на основании Перечня муниципальных программ</w:t>
      </w:r>
      <w:r w:rsidR="003D65A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780B7A">
        <w:rPr>
          <w:rFonts w:ascii="Times New Roman" w:hAnsi="Times New Roman"/>
          <w:sz w:val="24"/>
          <w:szCs w:val="24"/>
        </w:rPr>
        <w:t xml:space="preserve"> городское поселение «Поселок Серебряный Бор»,</w:t>
      </w:r>
      <w:r w:rsidR="00423972">
        <w:rPr>
          <w:rFonts w:ascii="Times New Roman" w:hAnsi="Times New Roman"/>
          <w:sz w:val="24"/>
          <w:szCs w:val="24"/>
        </w:rPr>
        <w:t xml:space="preserve"> утвержд</w:t>
      </w:r>
      <w:r w:rsidR="00780B7A">
        <w:rPr>
          <w:rFonts w:ascii="Times New Roman" w:hAnsi="Times New Roman"/>
          <w:sz w:val="24"/>
          <w:szCs w:val="24"/>
        </w:rPr>
        <w:t>аемого правовым актом администрации</w:t>
      </w:r>
      <w:r w:rsidR="00423972">
        <w:rPr>
          <w:rFonts w:ascii="Times New Roman" w:hAnsi="Times New Roman"/>
          <w:sz w:val="24"/>
          <w:szCs w:val="24"/>
        </w:rPr>
        <w:t xml:space="preserve"> </w:t>
      </w:r>
      <w:r w:rsidR="003D65AB">
        <w:rPr>
          <w:rFonts w:ascii="Times New Roman" w:hAnsi="Times New Roman"/>
          <w:sz w:val="24"/>
          <w:szCs w:val="24"/>
        </w:rPr>
        <w:t>муниципального образования</w:t>
      </w:r>
      <w:r w:rsidR="00780B7A">
        <w:rPr>
          <w:rFonts w:ascii="Times New Roman" w:hAnsi="Times New Roman"/>
          <w:sz w:val="24"/>
          <w:szCs w:val="24"/>
        </w:rPr>
        <w:t xml:space="preserve"> городское поселение «Поселок Серебряный Бор»</w:t>
      </w:r>
      <w:r w:rsidR="00FC7E8E">
        <w:rPr>
          <w:rFonts w:ascii="Times New Roman" w:hAnsi="Times New Roman"/>
          <w:sz w:val="24"/>
          <w:szCs w:val="24"/>
        </w:rPr>
        <w:t>.</w:t>
      </w:r>
    </w:p>
    <w:p w:rsidR="00423972" w:rsidRDefault="00423972" w:rsidP="004239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D79F2">
        <w:rPr>
          <w:rFonts w:ascii="Times New Roman" w:hAnsi="Times New Roman"/>
          <w:b/>
          <w:sz w:val="24"/>
          <w:szCs w:val="24"/>
        </w:rPr>
        <w:t>В нарушение</w:t>
      </w:r>
      <w:r w:rsidR="00FC7E8E">
        <w:rPr>
          <w:rFonts w:ascii="Times New Roman" w:hAnsi="Times New Roman"/>
          <w:sz w:val="24"/>
          <w:szCs w:val="24"/>
        </w:rPr>
        <w:t xml:space="preserve"> пункта 26</w:t>
      </w:r>
      <w:r>
        <w:rPr>
          <w:rFonts w:ascii="Times New Roman" w:hAnsi="Times New Roman"/>
          <w:sz w:val="24"/>
          <w:szCs w:val="24"/>
        </w:rPr>
        <w:t xml:space="preserve"> </w:t>
      </w:r>
      <w:r w:rsidR="00FC7E8E">
        <w:rPr>
          <w:rFonts w:ascii="Times New Roman" w:hAnsi="Times New Roman"/>
          <w:sz w:val="24"/>
          <w:szCs w:val="24"/>
        </w:rPr>
        <w:t>Раздела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FC7E8E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Порядка № </w:t>
      </w:r>
      <w:r w:rsidR="00FC7E8E" w:rsidRPr="00FC7E8E">
        <w:rPr>
          <w:rFonts w:ascii="Times New Roman" w:hAnsi="Times New Roman"/>
          <w:sz w:val="24"/>
          <w:szCs w:val="24"/>
        </w:rPr>
        <w:t>542-</w:t>
      </w:r>
      <w:r w:rsidR="00FC7E8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6F2F63">
        <w:rPr>
          <w:rFonts w:ascii="Times New Roman" w:hAnsi="Times New Roman"/>
          <w:sz w:val="24"/>
          <w:szCs w:val="24"/>
        </w:rPr>
        <w:t>14.11.2018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174769">
        <w:rPr>
          <w:rFonts w:ascii="Times New Roman" w:hAnsi="Times New Roman"/>
          <w:sz w:val="24"/>
          <w:szCs w:val="24"/>
        </w:rPr>
        <w:t xml:space="preserve">поселковой администрацией Серебряный Бор </w:t>
      </w:r>
      <w:r>
        <w:rPr>
          <w:rFonts w:ascii="Times New Roman" w:hAnsi="Times New Roman"/>
          <w:sz w:val="24"/>
          <w:szCs w:val="24"/>
        </w:rPr>
        <w:t xml:space="preserve">не утвержден перечень муниципальных программ, реализующихся на территории </w:t>
      </w:r>
      <w:r w:rsidR="00174769"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8D79F2">
        <w:rPr>
          <w:rFonts w:ascii="Times New Roman" w:hAnsi="Times New Roman"/>
          <w:sz w:val="24"/>
          <w:szCs w:val="24"/>
        </w:rPr>
        <w:t xml:space="preserve"> «</w:t>
      </w:r>
      <w:r w:rsidR="00174769">
        <w:rPr>
          <w:rFonts w:ascii="Times New Roman" w:hAnsi="Times New Roman"/>
          <w:sz w:val="24"/>
          <w:szCs w:val="24"/>
        </w:rPr>
        <w:t>Поселок Серебряный Бор</w:t>
      </w:r>
      <w:r w:rsidRPr="008D79F2">
        <w:rPr>
          <w:rFonts w:ascii="Times New Roman" w:hAnsi="Times New Roman"/>
          <w:sz w:val="24"/>
          <w:szCs w:val="24"/>
        </w:rPr>
        <w:t>»</w:t>
      </w:r>
      <w:r w:rsidR="00174769">
        <w:rPr>
          <w:rFonts w:ascii="Times New Roman" w:hAnsi="Times New Roman"/>
          <w:sz w:val="24"/>
          <w:szCs w:val="24"/>
        </w:rPr>
        <w:t xml:space="preserve"> Нерюнгринского района</w:t>
      </w:r>
      <w:r>
        <w:rPr>
          <w:rFonts w:ascii="Times New Roman" w:hAnsi="Times New Roman"/>
          <w:sz w:val="24"/>
          <w:szCs w:val="24"/>
        </w:rPr>
        <w:t xml:space="preserve"> в 2023 году. Перечень муниципальных программ </w:t>
      </w:r>
      <w:r w:rsidR="00DD6E0F">
        <w:rPr>
          <w:rFonts w:ascii="Times New Roman" w:hAnsi="Times New Roman"/>
          <w:sz w:val="24"/>
          <w:szCs w:val="24"/>
        </w:rPr>
        <w:t>муниципального образования городское поселение «Поселок Серебряный Бор»</w:t>
      </w:r>
      <w:r>
        <w:rPr>
          <w:rFonts w:ascii="Times New Roman" w:hAnsi="Times New Roman"/>
          <w:sz w:val="24"/>
          <w:szCs w:val="24"/>
        </w:rPr>
        <w:t xml:space="preserve"> на 2023 год на проверку в Контрольно-счетную палату МО «Нерюнгринский район» не предоставлен.</w:t>
      </w:r>
    </w:p>
    <w:p w:rsidR="00423972" w:rsidRDefault="00423972" w:rsidP="004239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694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sz w:val="24"/>
          <w:szCs w:val="24"/>
        </w:rPr>
        <w:t xml:space="preserve"> пункта </w:t>
      </w:r>
      <w:r w:rsidR="002373BF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 w:rsidR="002373BF">
        <w:rPr>
          <w:rFonts w:ascii="Times New Roman" w:hAnsi="Times New Roman"/>
          <w:sz w:val="24"/>
          <w:szCs w:val="24"/>
        </w:rPr>
        <w:t xml:space="preserve">Раздела </w:t>
      </w:r>
      <w:r w:rsidR="002373BF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6 Порядка №</w:t>
      </w:r>
      <w:r w:rsidR="002373BF" w:rsidRPr="002373BF">
        <w:rPr>
          <w:rFonts w:ascii="Times New Roman" w:hAnsi="Times New Roman"/>
          <w:sz w:val="24"/>
          <w:szCs w:val="24"/>
        </w:rPr>
        <w:t xml:space="preserve"> </w:t>
      </w:r>
      <w:r w:rsidR="002373BF" w:rsidRPr="00FC7E8E">
        <w:rPr>
          <w:rFonts w:ascii="Times New Roman" w:hAnsi="Times New Roman"/>
          <w:sz w:val="24"/>
          <w:szCs w:val="24"/>
        </w:rPr>
        <w:t>542-</w:t>
      </w:r>
      <w:r w:rsidR="002373BF">
        <w:rPr>
          <w:rFonts w:ascii="Times New Roman" w:hAnsi="Times New Roman"/>
          <w:sz w:val="24"/>
          <w:szCs w:val="24"/>
        </w:rPr>
        <w:t>п от 14.11.2018 г.</w:t>
      </w:r>
      <w:r w:rsidR="002373BF" w:rsidRPr="002373BF">
        <w:t xml:space="preserve"> </w:t>
      </w:r>
      <w:r w:rsidR="002373BF" w:rsidRPr="002373BF">
        <w:rPr>
          <w:rFonts w:ascii="Times New Roman" w:hAnsi="Times New Roman"/>
          <w:sz w:val="24"/>
          <w:szCs w:val="24"/>
        </w:rPr>
        <w:t>поселковой администрацией Серебряный Бор</w:t>
      </w:r>
      <w:r>
        <w:rPr>
          <w:rFonts w:ascii="Times New Roman" w:hAnsi="Times New Roman"/>
          <w:sz w:val="24"/>
          <w:szCs w:val="24"/>
        </w:rPr>
        <w:t xml:space="preserve"> не составлен отчет о реализации муниципальных программ  </w:t>
      </w:r>
      <w:r w:rsidRPr="00C75935">
        <w:rPr>
          <w:rFonts w:ascii="Times New Roman" w:hAnsi="Times New Roman"/>
          <w:sz w:val="24"/>
          <w:szCs w:val="24"/>
        </w:rPr>
        <w:t xml:space="preserve">на территории </w:t>
      </w:r>
      <w:r w:rsidR="005B0243">
        <w:rPr>
          <w:rFonts w:ascii="Times New Roman" w:hAnsi="Times New Roman"/>
          <w:sz w:val="24"/>
          <w:szCs w:val="24"/>
        </w:rPr>
        <w:t>городского поселения «Поселок Серебряный Бор»</w:t>
      </w:r>
      <w:r>
        <w:rPr>
          <w:rFonts w:ascii="Times New Roman" w:hAnsi="Times New Roman"/>
          <w:sz w:val="24"/>
          <w:szCs w:val="24"/>
        </w:rPr>
        <w:t xml:space="preserve"> за 2023 год. Отчет и пояснительная записка к отчету о реализации</w:t>
      </w:r>
      <w:r w:rsidRPr="006E5726">
        <w:t xml:space="preserve"> </w:t>
      </w:r>
      <w:r w:rsidRPr="006E5726">
        <w:rPr>
          <w:rFonts w:ascii="Times New Roman" w:hAnsi="Times New Roman"/>
          <w:sz w:val="24"/>
          <w:szCs w:val="24"/>
        </w:rPr>
        <w:t>муниципальных программ  на территории</w:t>
      </w:r>
      <w:r w:rsidR="002279B7" w:rsidRPr="002279B7">
        <w:rPr>
          <w:rFonts w:ascii="Times New Roman" w:hAnsi="Times New Roman"/>
          <w:sz w:val="24"/>
          <w:szCs w:val="24"/>
        </w:rPr>
        <w:t xml:space="preserve"> </w:t>
      </w:r>
      <w:r w:rsidR="002279B7">
        <w:rPr>
          <w:rFonts w:ascii="Times New Roman" w:hAnsi="Times New Roman"/>
          <w:sz w:val="24"/>
          <w:szCs w:val="24"/>
        </w:rPr>
        <w:t>муниципального образования городское поселение «Поселок Серебряный Бор»</w:t>
      </w:r>
      <w:r w:rsidRPr="006E5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6E5726">
        <w:rPr>
          <w:rFonts w:ascii="Times New Roman" w:hAnsi="Times New Roman"/>
          <w:sz w:val="24"/>
          <w:szCs w:val="24"/>
        </w:rPr>
        <w:t xml:space="preserve"> 2023 год</w:t>
      </w:r>
      <w:r>
        <w:rPr>
          <w:rFonts w:ascii="Times New Roman" w:hAnsi="Times New Roman"/>
          <w:sz w:val="24"/>
          <w:szCs w:val="24"/>
        </w:rPr>
        <w:t xml:space="preserve"> на проверку в </w:t>
      </w:r>
      <w:r w:rsidRPr="00BD3249">
        <w:rPr>
          <w:rFonts w:ascii="Times New Roman" w:hAnsi="Times New Roman"/>
          <w:sz w:val="24"/>
          <w:szCs w:val="24"/>
        </w:rPr>
        <w:t>Контрольно-счетную палату МО «Нерюнгринский район» не предоставлен</w:t>
      </w:r>
      <w:r>
        <w:rPr>
          <w:rFonts w:ascii="Times New Roman" w:hAnsi="Times New Roman"/>
          <w:sz w:val="24"/>
          <w:szCs w:val="24"/>
        </w:rPr>
        <w:t>ы</w:t>
      </w:r>
      <w:r w:rsidRPr="00BD3249">
        <w:rPr>
          <w:rFonts w:ascii="Times New Roman" w:hAnsi="Times New Roman"/>
          <w:sz w:val="24"/>
          <w:szCs w:val="24"/>
        </w:rPr>
        <w:t>.</w:t>
      </w:r>
    </w:p>
    <w:p w:rsidR="00423972" w:rsidRPr="00512BEE" w:rsidRDefault="00ED611B" w:rsidP="00512B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BEE">
        <w:rPr>
          <w:rFonts w:ascii="Times New Roman" w:hAnsi="Times New Roman"/>
          <w:sz w:val="24"/>
          <w:szCs w:val="24"/>
        </w:rPr>
        <w:t>Решением Серебряноборского поселкового Совета депутатов  от 28.12.2023 № 1-13 «О внесении изменений в решение Серебряноборского поселкового Совета депутатов от 29.12.2022  г. № 2-4  «О бюджете муниципального образования городское поселение «Поселок Серебряный Бор» Нер</w:t>
      </w:r>
      <w:r w:rsidR="00512BEE" w:rsidRPr="00512BEE">
        <w:rPr>
          <w:rFonts w:ascii="Times New Roman" w:hAnsi="Times New Roman"/>
          <w:sz w:val="24"/>
          <w:szCs w:val="24"/>
        </w:rPr>
        <w:t xml:space="preserve">юнгринского района на 2023 год» </w:t>
      </w:r>
      <w:r w:rsidR="00512BEE" w:rsidRPr="00512BEE">
        <w:rPr>
          <w:rFonts w:ascii="Times New Roman" w:eastAsiaTheme="minorEastAsia" w:hAnsi="Times New Roman"/>
          <w:sz w:val="24"/>
          <w:szCs w:val="24"/>
          <w:lang w:eastAsia="ru-RU"/>
        </w:rPr>
        <w:t>предусмотрено финансирование 5</w:t>
      </w:r>
      <w:r w:rsidR="00423972" w:rsidRPr="00512BEE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муниципальных программ. Объем финансирования целевых программ составил </w:t>
      </w:r>
      <w:r w:rsidR="00512BEE" w:rsidRPr="00512BEE">
        <w:rPr>
          <w:rFonts w:ascii="Times New Roman" w:eastAsiaTheme="minorEastAsia" w:hAnsi="Times New Roman"/>
          <w:sz w:val="24"/>
          <w:szCs w:val="24"/>
          <w:lang w:eastAsia="ru-RU"/>
        </w:rPr>
        <w:t>20,8</w:t>
      </w:r>
      <w:r w:rsidR="00423972" w:rsidRPr="00512BEE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тыс. рублей.</w:t>
      </w:r>
    </w:p>
    <w:p w:rsidR="00423972" w:rsidRDefault="00423972" w:rsidP="00423972">
      <w:pPr>
        <w:pStyle w:val="3"/>
        <w:shd w:val="clear" w:color="auto" w:fill="auto"/>
        <w:spacing w:before="0" w:line="240" w:lineRule="auto"/>
        <w:ind w:firstLine="709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>
        <w:rPr>
          <w:rFonts w:eastAsiaTheme="minorEastAsia"/>
          <w:sz w:val="24"/>
          <w:szCs w:val="24"/>
          <w:lang w:eastAsia="ru-RU"/>
        </w:rPr>
        <w:t xml:space="preserve">Муниципальные программы (паспорта, изменения к муниципальным программам в Контрольно-счетную палату МО «Нерюнгринский район» </w:t>
      </w:r>
      <w:r w:rsidRPr="00B659E0">
        <w:rPr>
          <w:rFonts w:eastAsiaTheme="minorEastAsia"/>
          <w:b/>
          <w:sz w:val="24"/>
          <w:szCs w:val="24"/>
          <w:lang w:eastAsia="ru-RU"/>
        </w:rPr>
        <w:t>не предоставлены</w:t>
      </w:r>
      <w:r>
        <w:rPr>
          <w:rFonts w:eastAsiaTheme="minorEastAsia"/>
          <w:sz w:val="24"/>
          <w:szCs w:val="24"/>
          <w:lang w:eastAsia="ru-RU"/>
        </w:rPr>
        <w:t>.</w:t>
      </w:r>
      <w:proofErr w:type="gramEnd"/>
    </w:p>
    <w:p w:rsidR="00423972" w:rsidRDefault="00423972" w:rsidP="00423972">
      <w:pPr>
        <w:pStyle w:val="3"/>
        <w:shd w:val="clear" w:color="auto" w:fill="auto"/>
        <w:tabs>
          <w:tab w:val="left" w:pos="174"/>
        </w:tabs>
        <w:spacing w:before="0" w:line="240" w:lineRule="auto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FE63D9">
        <w:rPr>
          <w:rFonts w:eastAsiaTheme="minorEastAsia"/>
          <w:sz w:val="24"/>
          <w:szCs w:val="24"/>
          <w:lang w:eastAsia="ru-RU"/>
        </w:rPr>
        <w:t>В связи с вышеизложенными нарушениями, непредставлением к проверке муниципальных программ, провести анализ фактического исполнения реализации муниципальных программ за 2023 год, а также соответствия объема финансирования муниципальных программ, отраженных в паспортах Программ, решению</w:t>
      </w:r>
      <w:r w:rsidR="00D3552F">
        <w:rPr>
          <w:rFonts w:eastAsiaTheme="minorEastAsia"/>
          <w:sz w:val="24"/>
          <w:szCs w:val="24"/>
          <w:lang w:eastAsia="ru-RU"/>
        </w:rPr>
        <w:t xml:space="preserve"> сессии депутатов</w:t>
      </w:r>
      <w:r w:rsidRPr="00FE63D9">
        <w:rPr>
          <w:rFonts w:eastAsiaTheme="minorEastAsia"/>
          <w:sz w:val="24"/>
          <w:szCs w:val="24"/>
          <w:lang w:eastAsia="ru-RU"/>
        </w:rPr>
        <w:t xml:space="preserve"> </w:t>
      </w:r>
      <w:r w:rsidR="00D3552F" w:rsidRPr="00512BEE">
        <w:rPr>
          <w:sz w:val="24"/>
          <w:szCs w:val="24"/>
        </w:rPr>
        <w:t>Серебряноборского поселкового Совета депутатов  от 28.12.2023 № 1-13</w:t>
      </w:r>
      <w:r w:rsidRPr="00FE63D9">
        <w:rPr>
          <w:rFonts w:eastAsiaTheme="minorEastAsia"/>
          <w:sz w:val="24"/>
          <w:szCs w:val="24"/>
          <w:lang w:eastAsia="ru-RU"/>
        </w:rPr>
        <w:t xml:space="preserve">, не представляется возможным.              </w:t>
      </w:r>
    </w:p>
    <w:p w:rsidR="006E6C91" w:rsidRPr="00FE63D9" w:rsidRDefault="006E6C91" w:rsidP="00423972">
      <w:pPr>
        <w:pStyle w:val="3"/>
        <w:shd w:val="clear" w:color="auto" w:fill="auto"/>
        <w:tabs>
          <w:tab w:val="left" w:pos="174"/>
        </w:tabs>
        <w:spacing w:before="0" w:line="240" w:lineRule="auto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:rsidR="00243CB9" w:rsidRDefault="00BB0296" w:rsidP="00243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296">
        <w:rPr>
          <w:rFonts w:ascii="Times New Roman" w:eastAsia="Microsoft Sans Serif" w:hAnsi="Times New Roman"/>
          <w:color w:val="000000"/>
          <w:sz w:val="24"/>
          <w:szCs w:val="24"/>
          <w:lang w:val="ru" w:eastAsia="ru-RU"/>
        </w:rPr>
        <w:tab/>
      </w:r>
      <w:r w:rsidR="00243CB9">
        <w:rPr>
          <w:rFonts w:ascii="Times New Roman" w:hAnsi="Times New Roman"/>
          <w:b/>
          <w:sz w:val="28"/>
          <w:szCs w:val="28"/>
        </w:rPr>
        <w:t>8.  Национальные проекты</w:t>
      </w:r>
    </w:p>
    <w:p w:rsidR="005911E7" w:rsidRDefault="005911E7" w:rsidP="00243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CB9" w:rsidRDefault="00243CB9" w:rsidP="00243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467">
        <w:rPr>
          <w:rFonts w:ascii="Times New Roman" w:hAnsi="Times New Roman"/>
          <w:sz w:val="24"/>
          <w:szCs w:val="24"/>
        </w:rPr>
        <w:t xml:space="preserve">В 2023 году на территории </w:t>
      </w:r>
      <w:r>
        <w:rPr>
          <w:rFonts w:ascii="Times New Roman" w:hAnsi="Times New Roman"/>
          <w:sz w:val="24"/>
          <w:szCs w:val="24"/>
        </w:rPr>
        <w:t>городского</w:t>
      </w:r>
      <w:r w:rsidRPr="009F1467">
        <w:rPr>
          <w:rFonts w:ascii="Times New Roman" w:hAnsi="Times New Roman"/>
          <w:sz w:val="24"/>
          <w:szCs w:val="24"/>
        </w:rPr>
        <w:t xml:space="preserve"> поселения «</w:t>
      </w:r>
      <w:r>
        <w:rPr>
          <w:rFonts w:ascii="Times New Roman" w:hAnsi="Times New Roman"/>
          <w:sz w:val="24"/>
          <w:szCs w:val="24"/>
        </w:rPr>
        <w:t>Поселок Серебряный Бор</w:t>
      </w:r>
      <w:r w:rsidRPr="009F146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Pr="009F1467">
        <w:rPr>
          <w:rFonts w:ascii="Times New Roman" w:hAnsi="Times New Roman"/>
          <w:sz w:val="24"/>
          <w:szCs w:val="24"/>
        </w:rPr>
        <w:t>национальн</w:t>
      </w:r>
      <w:r>
        <w:rPr>
          <w:rFonts w:ascii="Times New Roman" w:hAnsi="Times New Roman"/>
          <w:sz w:val="24"/>
          <w:szCs w:val="24"/>
        </w:rPr>
        <w:t>ые проекты  не реализовывались</w:t>
      </w:r>
      <w:r w:rsidRPr="009F1467">
        <w:rPr>
          <w:rFonts w:ascii="Times New Roman" w:hAnsi="Times New Roman"/>
          <w:sz w:val="24"/>
          <w:szCs w:val="24"/>
        </w:rPr>
        <w:t>.</w:t>
      </w:r>
    </w:p>
    <w:p w:rsidR="008B25DC" w:rsidRPr="00501EA1" w:rsidRDefault="008B25DC" w:rsidP="00243C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73C2" w:rsidRDefault="006A5CAA" w:rsidP="006A5C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A5CAA">
        <w:rPr>
          <w:rFonts w:ascii="Times New Roman" w:hAnsi="Times New Roman"/>
          <w:b/>
          <w:sz w:val="24"/>
          <w:szCs w:val="24"/>
        </w:rPr>
        <w:lastRenderedPageBreak/>
        <w:t>ВЫВОДЫ:</w:t>
      </w:r>
    </w:p>
    <w:p w:rsidR="008B25DC" w:rsidRDefault="008B25DC" w:rsidP="006A5CA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47A3C" w:rsidRPr="00075F6B" w:rsidRDefault="00647A3C" w:rsidP="00647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F6B">
        <w:rPr>
          <w:rFonts w:ascii="Times New Roman" w:hAnsi="Times New Roman"/>
          <w:b/>
          <w:sz w:val="24"/>
          <w:szCs w:val="24"/>
        </w:rPr>
        <w:t>1</w:t>
      </w:r>
      <w:r w:rsidRPr="00075F6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75F6B">
        <w:rPr>
          <w:rFonts w:ascii="Times New Roman" w:hAnsi="Times New Roman"/>
          <w:sz w:val="24"/>
          <w:szCs w:val="24"/>
        </w:rPr>
        <w:t>По результатам проверки годовой бюджетной отчетности Поселковой администрации городского поселения «Поселок Серебряный Бор» Нерюнгринского района,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proofErr w:type="gramEnd"/>
    </w:p>
    <w:p w:rsidR="00647A3C" w:rsidRPr="00674B57" w:rsidRDefault="00647A3C" w:rsidP="00647A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674B57">
        <w:rPr>
          <w:rFonts w:ascii="Times New Roman" w:hAnsi="Times New Roman"/>
          <w:b/>
          <w:sz w:val="24"/>
          <w:szCs w:val="24"/>
        </w:rPr>
        <w:t>В нарушение</w:t>
      </w:r>
      <w:r w:rsidRPr="00674B57">
        <w:rPr>
          <w:rFonts w:ascii="Times New Roman" w:hAnsi="Times New Roman"/>
          <w:sz w:val="24"/>
          <w:szCs w:val="24"/>
        </w:rPr>
        <w:t xml:space="preserve"> норм, установленных статьей 264.2 БК РФ, поселковой </w:t>
      </w:r>
      <w:r w:rsidRPr="00674B57">
        <w:rPr>
          <w:rFonts w:ascii="Times New Roman" w:eastAsiaTheme="minorHAnsi" w:hAnsi="Times New Roman"/>
          <w:sz w:val="24"/>
          <w:szCs w:val="24"/>
        </w:rPr>
        <w:t xml:space="preserve">администрацией городского поселения «Поселок Серебряный Бор» Нерюнгринского района к проверке в составе годовой отчетности </w:t>
      </w:r>
      <w:r w:rsidRPr="00674B57">
        <w:rPr>
          <w:rFonts w:ascii="Times New Roman" w:eastAsiaTheme="minorHAnsi" w:hAnsi="Times New Roman"/>
          <w:b/>
          <w:sz w:val="24"/>
          <w:szCs w:val="24"/>
        </w:rPr>
        <w:t>не предоставлена</w:t>
      </w:r>
      <w:r w:rsidRPr="00674B57">
        <w:rPr>
          <w:rFonts w:ascii="Times New Roman" w:eastAsiaTheme="minorHAnsi" w:hAnsi="Times New Roman"/>
          <w:sz w:val="24"/>
          <w:szCs w:val="24"/>
        </w:rPr>
        <w:t xml:space="preserve"> годовая отчетность   Поселковой администрации Серебряный Бор,  как </w:t>
      </w:r>
      <w:r w:rsidRPr="00674B57">
        <w:rPr>
          <w:rFonts w:ascii="Times New Roman" w:eastAsiaTheme="minorHAnsi" w:hAnsi="Times New Roman"/>
          <w:sz w:val="24"/>
          <w:szCs w:val="24"/>
          <w:u w:val="single"/>
        </w:rPr>
        <w:t>получателя бюджетных средств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47A3C" w:rsidRDefault="00647A3C" w:rsidP="00647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3</w:t>
      </w:r>
      <w:r w:rsidRPr="009E6531">
        <w:rPr>
          <w:rFonts w:ascii="Times New Roman" w:eastAsiaTheme="minorHAnsi" w:hAnsi="Times New Roman"/>
          <w:b/>
          <w:sz w:val="24"/>
          <w:szCs w:val="24"/>
        </w:rPr>
        <w:t>.</w:t>
      </w:r>
      <w:r w:rsidRPr="009E6531">
        <w:rPr>
          <w:rFonts w:ascii="Times New Roman" w:eastAsiaTheme="minorHAnsi" w:hAnsi="Times New Roman"/>
          <w:sz w:val="24"/>
          <w:szCs w:val="24"/>
        </w:rPr>
        <w:t xml:space="preserve"> Контрольные  соотношения между формами годовой бухгалтерской (бюджетной) консолидированной отчетности выдержаны </w:t>
      </w:r>
      <w:r w:rsidRPr="009E6531">
        <w:rPr>
          <w:rFonts w:ascii="Times New Roman" w:eastAsiaTheme="minorHAnsi" w:hAnsi="Times New Roman"/>
          <w:b/>
          <w:sz w:val="24"/>
          <w:szCs w:val="24"/>
        </w:rPr>
        <w:t>не в полной мере.</w:t>
      </w:r>
    </w:p>
    <w:p w:rsidR="00647A3C" w:rsidRPr="00E100BE" w:rsidRDefault="00647A3C" w:rsidP="00647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4</w:t>
      </w:r>
      <w:r w:rsidRPr="00E100BE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.</w:t>
      </w:r>
      <w:r w:rsidRPr="00E100BE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</w:t>
      </w:r>
      <w:r w:rsidRPr="00E100BE">
        <w:rPr>
          <w:rFonts w:ascii="Times New Roman" w:hAnsi="Times New Roman"/>
          <w:sz w:val="24"/>
          <w:szCs w:val="24"/>
          <w:u w:val="single"/>
        </w:rPr>
        <w:t xml:space="preserve">Проверкой  баланса исполнения бюджета  главного распорядителя, получателя бюджетных средств  </w:t>
      </w:r>
      <w:r w:rsidRPr="00E100BE">
        <w:rPr>
          <w:rFonts w:ascii="Times New Roman" w:hAnsi="Times New Roman"/>
          <w:b/>
          <w:sz w:val="24"/>
          <w:szCs w:val="24"/>
          <w:u w:val="single"/>
        </w:rPr>
        <w:t>(ф.0503130</w:t>
      </w:r>
      <w:r w:rsidRPr="00E100BE">
        <w:rPr>
          <w:rFonts w:ascii="Times New Roman" w:hAnsi="Times New Roman"/>
          <w:sz w:val="24"/>
          <w:szCs w:val="24"/>
          <w:u w:val="single"/>
        </w:rPr>
        <w:t>) установлено</w:t>
      </w:r>
      <w:r w:rsidRPr="00E100BE">
        <w:rPr>
          <w:rFonts w:ascii="Times New Roman" w:hAnsi="Times New Roman"/>
          <w:sz w:val="24"/>
          <w:szCs w:val="24"/>
        </w:rPr>
        <w:t>:</w:t>
      </w:r>
    </w:p>
    <w:p w:rsidR="00647A3C" w:rsidRPr="00E100BE" w:rsidRDefault="00647A3C" w:rsidP="00647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E100BE">
        <w:rPr>
          <w:rFonts w:ascii="Times New Roman" w:hAnsi="Times New Roman"/>
          <w:sz w:val="24"/>
          <w:szCs w:val="24"/>
          <w:shd w:val="clear" w:color="auto" w:fill="FFFFFF"/>
        </w:rPr>
        <w:t>.1. Контрольные соотношения между Балансом ф.0503130 и формами годовой бюджетной отчетности не выдержаны с ф.0503110, ф.0503121, ф. 0503168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47A3C" w:rsidRDefault="00647A3C" w:rsidP="00647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BE6730">
        <w:rPr>
          <w:rFonts w:ascii="Times New Roman" w:hAnsi="Times New Roman"/>
          <w:sz w:val="24"/>
          <w:szCs w:val="24"/>
          <w:shd w:val="clear" w:color="auto" w:fill="FFFFFF"/>
        </w:rPr>
        <w:t>.2</w:t>
      </w:r>
      <w:r w:rsidRPr="00AA1499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. </w:t>
      </w:r>
      <w:r w:rsidRPr="000B3AE9">
        <w:rPr>
          <w:rFonts w:ascii="Times New Roman" w:eastAsiaTheme="minorHAnsi" w:hAnsi="Times New Roman"/>
          <w:sz w:val="24"/>
          <w:szCs w:val="24"/>
        </w:rPr>
        <w:t>Контрольные соотношения между Балансом ф. 0503130 и показателями форм бюджетной отчетности  ф.0503171, 0503172, 0503178 соблюдены.</w:t>
      </w:r>
    </w:p>
    <w:p w:rsidR="00647A3C" w:rsidRPr="00FB4542" w:rsidRDefault="00647A3C" w:rsidP="00647A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4.3. </w:t>
      </w:r>
      <w:r w:rsidRPr="00FB4542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показателями раздела </w:t>
      </w:r>
      <w:r w:rsidRPr="00FB4542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 «Нефинансовые активы» Бала</w:t>
      </w:r>
      <w:r>
        <w:rPr>
          <w:rFonts w:ascii="Times New Roman" w:eastAsiaTheme="minorHAnsi" w:hAnsi="Times New Roman"/>
          <w:sz w:val="24"/>
          <w:szCs w:val="24"/>
        </w:rPr>
        <w:t xml:space="preserve">нса ф.0503130 на начало года,  раздела  </w:t>
      </w:r>
      <w:r w:rsidRPr="002103D2">
        <w:rPr>
          <w:rFonts w:ascii="Times New Roman" w:eastAsiaTheme="minorHAnsi" w:hAnsi="Times New Roman"/>
          <w:sz w:val="24"/>
          <w:szCs w:val="24"/>
        </w:rPr>
        <w:t xml:space="preserve">IV.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2103D2">
        <w:rPr>
          <w:rFonts w:ascii="Times New Roman" w:eastAsiaTheme="minorHAnsi" w:hAnsi="Times New Roman"/>
          <w:sz w:val="24"/>
          <w:szCs w:val="24"/>
        </w:rPr>
        <w:t>Финансовый результат</w:t>
      </w:r>
      <w:r>
        <w:rPr>
          <w:rFonts w:ascii="Times New Roman" w:eastAsiaTheme="minorHAnsi" w:hAnsi="Times New Roman"/>
          <w:sz w:val="24"/>
          <w:szCs w:val="24"/>
        </w:rPr>
        <w:t xml:space="preserve">». </w:t>
      </w:r>
    </w:p>
    <w:p w:rsidR="00647A3C" w:rsidRPr="00AD5A38" w:rsidRDefault="00647A3C" w:rsidP="00647A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5</w:t>
      </w:r>
      <w:r w:rsidRPr="00AD5A38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r w:rsidRPr="00AD5A38">
        <w:rPr>
          <w:rFonts w:ascii="Times New Roman" w:hAnsi="Times New Roman"/>
          <w:sz w:val="24"/>
          <w:szCs w:val="24"/>
          <w:u w:val="single"/>
        </w:rPr>
        <w:t xml:space="preserve">Проверкой справки по заключению счетов бюджетного учета отчетного финансового года  </w:t>
      </w:r>
      <w:r w:rsidRPr="00AD5A38">
        <w:rPr>
          <w:rFonts w:ascii="Times New Roman" w:hAnsi="Times New Roman"/>
          <w:b/>
          <w:sz w:val="24"/>
          <w:szCs w:val="24"/>
          <w:u w:val="single"/>
        </w:rPr>
        <w:t>(ф. 0503110</w:t>
      </w:r>
      <w:r w:rsidRPr="00AD5A38">
        <w:rPr>
          <w:rFonts w:ascii="Times New Roman" w:hAnsi="Times New Roman"/>
          <w:sz w:val="24"/>
          <w:szCs w:val="24"/>
          <w:u w:val="single"/>
        </w:rPr>
        <w:t>) установлено:</w:t>
      </w:r>
    </w:p>
    <w:p w:rsidR="00647A3C" w:rsidRPr="00AD5A38" w:rsidRDefault="00647A3C" w:rsidP="00647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AD5A38">
        <w:rPr>
          <w:rFonts w:ascii="Times New Roman" w:hAnsi="Times New Roman"/>
          <w:sz w:val="24"/>
          <w:szCs w:val="24"/>
          <w:shd w:val="clear" w:color="auto" w:fill="FFFFFF"/>
        </w:rPr>
        <w:t xml:space="preserve">.1. </w:t>
      </w:r>
      <w:r w:rsidRPr="00AD5A38">
        <w:rPr>
          <w:rFonts w:ascii="Times New Roman" w:hAnsi="Times New Roman"/>
          <w:sz w:val="24"/>
          <w:szCs w:val="24"/>
        </w:rPr>
        <w:t>Контрольные соотношения между Справкой ф.0503110 и формами годовой бюджетной отчетности не выдержаны с ф.0503130 Баланса.</w:t>
      </w:r>
    </w:p>
    <w:p w:rsidR="00647A3C" w:rsidRPr="000C71FA" w:rsidRDefault="00647A3C" w:rsidP="00647A3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0C71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r w:rsidRPr="000C71FA">
        <w:rPr>
          <w:rFonts w:ascii="Times New Roman" w:hAnsi="Times New Roman"/>
          <w:sz w:val="24"/>
          <w:szCs w:val="24"/>
          <w:u w:val="single"/>
        </w:rPr>
        <w:t xml:space="preserve">Проверкой отчета о финансовых результатах  </w:t>
      </w:r>
      <w:r w:rsidRPr="000C71FA">
        <w:rPr>
          <w:rFonts w:ascii="Times New Roman" w:hAnsi="Times New Roman"/>
          <w:b/>
          <w:sz w:val="24"/>
          <w:szCs w:val="24"/>
          <w:u w:val="single"/>
        </w:rPr>
        <w:t>(ф. 0503121)</w:t>
      </w:r>
      <w:r w:rsidRPr="000C71FA">
        <w:rPr>
          <w:rFonts w:ascii="Times New Roman" w:hAnsi="Times New Roman"/>
          <w:sz w:val="24"/>
          <w:szCs w:val="24"/>
          <w:u w:val="single"/>
        </w:rPr>
        <w:t xml:space="preserve"> установлено</w:t>
      </w:r>
      <w:r w:rsidRPr="000C71FA">
        <w:rPr>
          <w:rFonts w:ascii="Times New Roman" w:hAnsi="Times New Roman"/>
          <w:sz w:val="24"/>
          <w:szCs w:val="24"/>
        </w:rPr>
        <w:t>:</w:t>
      </w:r>
    </w:p>
    <w:p w:rsidR="00647A3C" w:rsidRDefault="00647A3C" w:rsidP="00647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C71FA">
        <w:rPr>
          <w:rFonts w:ascii="Times New Roman" w:hAnsi="Times New Roman"/>
          <w:sz w:val="24"/>
          <w:szCs w:val="24"/>
        </w:rPr>
        <w:t>.1. Контрольные  соотношения между отчетом о финансовых результатах             (ф. 0503121)  не выдержаны с Балансом ф.0503130.</w:t>
      </w:r>
    </w:p>
    <w:p w:rsidR="00647A3C" w:rsidRDefault="00647A3C" w:rsidP="00647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0721F8">
        <w:rPr>
          <w:rFonts w:ascii="Times New Roman" w:hAnsi="Times New Roman"/>
          <w:b/>
          <w:sz w:val="24"/>
          <w:szCs w:val="24"/>
        </w:rPr>
        <w:t>.</w:t>
      </w:r>
      <w:r w:rsidRPr="000721F8">
        <w:rPr>
          <w:rFonts w:ascii="Times New Roman" w:hAnsi="Times New Roman"/>
          <w:sz w:val="24"/>
          <w:szCs w:val="24"/>
        </w:rPr>
        <w:t xml:space="preserve"> </w:t>
      </w:r>
      <w:r w:rsidRPr="000721F8">
        <w:rPr>
          <w:rFonts w:ascii="Times New Roman" w:hAnsi="Times New Roman"/>
          <w:sz w:val="24"/>
          <w:szCs w:val="24"/>
          <w:u w:val="single"/>
        </w:rPr>
        <w:t xml:space="preserve">Проверкой Отчета о движении денежных средств </w:t>
      </w:r>
      <w:r w:rsidRPr="000721F8">
        <w:rPr>
          <w:rFonts w:ascii="Times New Roman" w:hAnsi="Times New Roman"/>
          <w:b/>
          <w:sz w:val="24"/>
          <w:szCs w:val="24"/>
          <w:u w:val="single"/>
        </w:rPr>
        <w:t>(ф.0503123)</w:t>
      </w:r>
      <w:r w:rsidRPr="000721F8">
        <w:rPr>
          <w:rFonts w:ascii="Times New Roman" w:hAnsi="Times New Roman"/>
          <w:sz w:val="24"/>
          <w:szCs w:val="24"/>
          <w:u w:val="single"/>
        </w:rPr>
        <w:t>установлено:</w:t>
      </w:r>
    </w:p>
    <w:p w:rsidR="00647A3C" w:rsidRPr="00B71047" w:rsidRDefault="00647A3C" w:rsidP="00647A3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721F8">
        <w:rPr>
          <w:rFonts w:ascii="Times New Roman" w:eastAsia="Times New Roman" w:hAnsi="Times New Roman"/>
          <w:sz w:val="24"/>
          <w:szCs w:val="24"/>
          <w:lang w:eastAsia="ru-RU"/>
        </w:rPr>
        <w:t>.1. Контрольные соотношения  между отчетом ф.0503123 и отчетом об исполнении бюджета главного распорядителя, получателя бюджетных средств ф.0503127</w:t>
      </w:r>
      <w:r w:rsidRPr="000721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721F8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выдержаны. </w:t>
      </w:r>
      <w:r w:rsidRPr="00C036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Изменение остатков средств, в части возврата остатков трансфертов прошлых лет, по строке 4220 графы 4 Отчета ф.0503123 не соответствует сумме показателей по коду классификации доходов бюджета (КДБ) 218, 219 в разделе 1 Отчета </w:t>
      </w:r>
      <w:r w:rsidRPr="002F1A03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ф.0503127. </w:t>
      </w:r>
      <w:r w:rsidRPr="00C036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Отклонение составило – 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805 923,50</w:t>
      </w:r>
      <w:r w:rsidRPr="00C036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рублей. </w:t>
      </w:r>
    </w:p>
    <w:p w:rsidR="00647A3C" w:rsidRPr="000721F8" w:rsidRDefault="00647A3C" w:rsidP="00647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0721F8">
        <w:rPr>
          <w:rFonts w:ascii="Times New Roman" w:hAnsi="Times New Roman"/>
          <w:sz w:val="24"/>
          <w:szCs w:val="24"/>
          <w:u w:val="single"/>
        </w:rPr>
        <w:t xml:space="preserve">. Проверкой  справки по консолидируемым расчетам </w:t>
      </w:r>
      <w:r w:rsidRPr="000721F8">
        <w:rPr>
          <w:rFonts w:ascii="Times New Roman" w:hAnsi="Times New Roman"/>
          <w:b/>
          <w:sz w:val="24"/>
          <w:szCs w:val="24"/>
          <w:u w:val="single"/>
        </w:rPr>
        <w:t>(ф.0503125</w:t>
      </w:r>
      <w:r w:rsidRPr="000721F8">
        <w:rPr>
          <w:rFonts w:ascii="Times New Roman" w:hAnsi="Times New Roman"/>
          <w:sz w:val="24"/>
          <w:szCs w:val="24"/>
          <w:u w:val="single"/>
        </w:rPr>
        <w:t>) установлено:</w:t>
      </w:r>
    </w:p>
    <w:p w:rsidR="00647A3C" w:rsidRDefault="00647A3C" w:rsidP="00647A3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8</w:t>
      </w:r>
      <w:r w:rsidRPr="000721F8">
        <w:rPr>
          <w:rFonts w:ascii="Times New Roman" w:hAnsi="Times New Roman"/>
          <w:color w:val="002060"/>
          <w:sz w:val="24"/>
          <w:szCs w:val="24"/>
        </w:rPr>
        <w:t xml:space="preserve">.1. </w:t>
      </w:r>
      <w:r w:rsidRPr="00077ADF">
        <w:rPr>
          <w:rFonts w:ascii="Times New Roman" w:hAnsi="Times New Roman"/>
          <w:sz w:val="24"/>
          <w:szCs w:val="24"/>
        </w:rPr>
        <w:t>Имеет место несоответствие отражения безвозмездных поступлений  по счетам 1 205.51, 1 205.61 и 1 303.05 между Справкой ф.0503125 и отчетом об исполнении  бюджета  главного распорядителя, получателя бюджетных средств</w:t>
      </w:r>
      <w:r w:rsidRPr="00077ADF">
        <w:rPr>
          <w:rFonts w:ascii="Times New Roman" w:hAnsi="Times New Roman"/>
          <w:b/>
          <w:sz w:val="24"/>
          <w:szCs w:val="24"/>
        </w:rPr>
        <w:t xml:space="preserve">  </w:t>
      </w:r>
      <w:r w:rsidRPr="00350FEA">
        <w:rPr>
          <w:rFonts w:ascii="Times New Roman" w:hAnsi="Times New Roman"/>
          <w:sz w:val="24"/>
          <w:szCs w:val="24"/>
        </w:rPr>
        <w:t>ф.0503127.</w:t>
      </w:r>
      <w:r w:rsidRPr="00077ADF">
        <w:rPr>
          <w:rFonts w:ascii="Times New Roman" w:hAnsi="Times New Roman"/>
          <w:sz w:val="24"/>
          <w:szCs w:val="24"/>
        </w:rPr>
        <w:t xml:space="preserve"> Отклонение составило – </w:t>
      </w:r>
      <w:r w:rsidRPr="00077ADF">
        <w:rPr>
          <w:rFonts w:ascii="Times New Roman" w:eastAsiaTheme="minorHAnsi" w:hAnsi="Times New Roman"/>
          <w:bCs/>
          <w:sz w:val="24"/>
          <w:szCs w:val="24"/>
        </w:rPr>
        <w:t>46 967 979,25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077ADF">
        <w:rPr>
          <w:rFonts w:ascii="Times New Roman" w:eastAsiaTheme="minorHAnsi" w:hAnsi="Times New Roman"/>
          <w:bCs/>
          <w:sz w:val="24"/>
          <w:szCs w:val="24"/>
        </w:rPr>
        <w:t xml:space="preserve">рублей. </w:t>
      </w:r>
    </w:p>
    <w:p w:rsidR="00647A3C" w:rsidRDefault="00647A3C" w:rsidP="00647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8.2. </w:t>
      </w:r>
      <w:r w:rsidRPr="00077ADF">
        <w:rPr>
          <w:rFonts w:ascii="Times New Roman" w:hAnsi="Times New Roman"/>
          <w:sz w:val="24"/>
          <w:szCs w:val="24"/>
        </w:rPr>
        <w:t>Справка ф.0503125 по счету 1 205.51 отсутствует, на проверку не предоставлена, что повлекло за собой недопустимые отклонения контрольных соотношений по формам годовой бюджетной отчетности.</w:t>
      </w:r>
    </w:p>
    <w:p w:rsidR="00647A3C" w:rsidRPr="000721F8" w:rsidRDefault="00647A3C" w:rsidP="00647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 xml:space="preserve">9. </w:t>
      </w:r>
      <w:r w:rsidRPr="000721F8">
        <w:rPr>
          <w:rFonts w:ascii="Times New Roman" w:hAnsi="Times New Roman"/>
          <w:sz w:val="24"/>
          <w:szCs w:val="24"/>
          <w:u w:val="single"/>
        </w:rPr>
        <w:t xml:space="preserve">Проверкой  отчета  об исполнении  бюджета  главного распорядителя, получателя бюджетных средств  </w:t>
      </w:r>
      <w:r w:rsidRPr="000721F8">
        <w:rPr>
          <w:rFonts w:ascii="Times New Roman" w:hAnsi="Times New Roman"/>
          <w:b/>
          <w:sz w:val="24"/>
          <w:szCs w:val="24"/>
          <w:u w:val="single"/>
        </w:rPr>
        <w:t>(ф.0503127)</w:t>
      </w:r>
      <w:r w:rsidRPr="000721F8">
        <w:rPr>
          <w:rFonts w:ascii="Times New Roman" w:hAnsi="Times New Roman"/>
          <w:sz w:val="24"/>
          <w:szCs w:val="24"/>
          <w:u w:val="single"/>
        </w:rPr>
        <w:t xml:space="preserve"> установлено:</w:t>
      </w:r>
    </w:p>
    <w:p w:rsidR="00647A3C" w:rsidRPr="00A07BA0" w:rsidRDefault="00647A3C" w:rsidP="00647A3C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9</w:t>
      </w:r>
      <w:r w:rsidRPr="000721F8">
        <w:rPr>
          <w:rFonts w:ascii="Times New Roman" w:hAnsi="Times New Roman"/>
          <w:sz w:val="24"/>
          <w:szCs w:val="24"/>
        </w:rPr>
        <w:t xml:space="preserve">.1. </w:t>
      </w:r>
      <w:r w:rsidRPr="006254F7">
        <w:rPr>
          <w:rFonts w:ascii="Times New Roman" w:hAnsi="Times New Roman"/>
          <w:sz w:val="24"/>
          <w:szCs w:val="24"/>
        </w:rPr>
        <w:t xml:space="preserve">Контрольные соотношения (ф.0503127) </w:t>
      </w:r>
      <w:r w:rsidRPr="0030732E">
        <w:rPr>
          <w:rFonts w:ascii="Times New Roman" w:hAnsi="Times New Roman"/>
          <w:sz w:val="24"/>
          <w:szCs w:val="24"/>
        </w:rPr>
        <w:t>не соблюдены</w:t>
      </w:r>
      <w:r w:rsidRPr="006254F7">
        <w:rPr>
          <w:rFonts w:ascii="Times New Roman" w:hAnsi="Times New Roman"/>
          <w:sz w:val="24"/>
          <w:szCs w:val="24"/>
        </w:rPr>
        <w:t xml:space="preserve"> с отчетом о движении денежных средств </w:t>
      </w:r>
      <w:r w:rsidRPr="006254F7">
        <w:rPr>
          <w:rFonts w:ascii="Times New Roman" w:hAnsi="Times New Roman"/>
          <w:b/>
          <w:sz w:val="24"/>
          <w:szCs w:val="24"/>
        </w:rPr>
        <w:t>ф.0503123.</w:t>
      </w:r>
      <w:r w:rsidRPr="006254F7">
        <w:rPr>
          <w:rFonts w:ascii="Times New Roman" w:hAnsi="Times New Roman"/>
          <w:sz w:val="24"/>
          <w:szCs w:val="24"/>
        </w:rPr>
        <w:t xml:space="preserve"> </w:t>
      </w:r>
      <w:r w:rsidRPr="006254F7">
        <w:rPr>
          <w:rFonts w:ascii="Times New Roman" w:eastAsia="Arial" w:hAnsi="Times New Roman"/>
          <w:sz w:val="24"/>
          <w:szCs w:val="24"/>
          <w:lang w:eastAsia="ar-SA"/>
        </w:rPr>
        <w:t xml:space="preserve">Сумма показателей по коду дохода бюджетной классификации 218, 219 в разделе 1 Отчета ф.0503127 не соответствует показателю строки 4220 графы 4 в Отчете ф.0503123. Отклонение составило – 805 923,50 рублей. </w:t>
      </w:r>
    </w:p>
    <w:p w:rsidR="00647A3C" w:rsidRPr="006254F7" w:rsidRDefault="00647A3C" w:rsidP="00647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10</w:t>
      </w:r>
      <w:r w:rsidRPr="000721F8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.</w:t>
      </w:r>
      <w:r w:rsidRPr="000721F8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</w:t>
      </w:r>
      <w:r w:rsidRPr="006254F7">
        <w:rPr>
          <w:rFonts w:ascii="Times New Roman" w:hAnsi="Times New Roman"/>
          <w:sz w:val="24"/>
          <w:szCs w:val="24"/>
          <w:u w:val="single"/>
        </w:rPr>
        <w:t xml:space="preserve">Проверкой пояснительной записки </w:t>
      </w:r>
      <w:r w:rsidRPr="006254F7">
        <w:rPr>
          <w:rFonts w:ascii="Times New Roman" w:hAnsi="Times New Roman"/>
          <w:b/>
          <w:sz w:val="24"/>
          <w:szCs w:val="24"/>
          <w:u w:val="single"/>
        </w:rPr>
        <w:t>(ф. 0503160)</w:t>
      </w:r>
      <w:r w:rsidRPr="006254F7">
        <w:rPr>
          <w:rFonts w:ascii="Times New Roman" w:hAnsi="Times New Roman"/>
          <w:sz w:val="24"/>
          <w:szCs w:val="24"/>
          <w:u w:val="single"/>
        </w:rPr>
        <w:t xml:space="preserve"> установлено:</w:t>
      </w:r>
    </w:p>
    <w:p w:rsidR="00647A3C" w:rsidRPr="005D4364" w:rsidRDefault="00647A3C" w:rsidP="00647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A457D7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4364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5D4364">
        <w:rPr>
          <w:rFonts w:ascii="Times New Roman" w:hAnsi="Times New Roman"/>
          <w:sz w:val="24"/>
          <w:szCs w:val="24"/>
        </w:rPr>
        <w:t xml:space="preserve">пункта 152 </w:t>
      </w:r>
      <w:hyperlink r:id="rId42" w:anchor="/document/71821756/entry/1130" w:history="1">
        <w:proofErr w:type="gramStart"/>
        <w:r w:rsidRPr="005D4364">
          <w:rPr>
            <w:rFonts w:ascii="Times New Roman" w:hAnsi="Times New Roman"/>
            <w:iCs/>
            <w:sz w:val="24"/>
            <w:szCs w:val="24"/>
          </w:rPr>
          <w:t>Приказ</w:t>
        </w:r>
        <w:proofErr w:type="gramEnd"/>
      </w:hyperlink>
      <w:r w:rsidRPr="005D4364">
        <w:rPr>
          <w:rFonts w:ascii="Times New Roman" w:hAnsi="Times New Roman"/>
          <w:iCs/>
          <w:sz w:val="24"/>
          <w:szCs w:val="24"/>
        </w:rPr>
        <w:t>а Минфина России от</w:t>
      </w:r>
      <w:r w:rsidRPr="005D4364">
        <w:rPr>
          <w:rFonts w:ascii="Times New Roman" w:hAnsi="Times New Roman"/>
          <w:i/>
          <w:sz w:val="24"/>
          <w:szCs w:val="24"/>
        </w:rPr>
        <w:t xml:space="preserve"> </w:t>
      </w:r>
      <w:r w:rsidRPr="005D4364">
        <w:rPr>
          <w:rFonts w:ascii="Times New Roman" w:hAnsi="Times New Roman"/>
          <w:sz w:val="24"/>
          <w:szCs w:val="24"/>
        </w:rPr>
        <w:t>28</w:t>
      </w:r>
      <w:r w:rsidRPr="005D4364">
        <w:rPr>
          <w:rFonts w:ascii="Times New Roman" w:hAnsi="Times New Roman"/>
          <w:i/>
          <w:sz w:val="24"/>
          <w:szCs w:val="24"/>
        </w:rPr>
        <w:t xml:space="preserve"> </w:t>
      </w:r>
      <w:r w:rsidRPr="005D4364">
        <w:rPr>
          <w:rFonts w:ascii="Times New Roman" w:hAnsi="Times New Roman"/>
          <w:iCs/>
          <w:sz w:val="24"/>
          <w:szCs w:val="24"/>
        </w:rPr>
        <w:t>декабря 2010 г</w:t>
      </w:r>
      <w:r w:rsidRPr="005D4364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№</w:t>
      </w:r>
      <w:r w:rsidRPr="005D4364">
        <w:rPr>
          <w:rFonts w:ascii="Times New Roman" w:hAnsi="Times New Roman"/>
          <w:iCs/>
          <w:sz w:val="24"/>
          <w:szCs w:val="24"/>
        </w:rPr>
        <w:t> 191н</w:t>
      </w:r>
      <w:r w:rsidRPr="005D43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в</w:t>
      </w:r>
      <w:r w:rsidRPr="005D4364">
        <w:rPr>
          <w:rFonts w:ascii="Times New Roman" w:hAnsi="Times New Roman"/>
          <w:sz w:val="24"/>
          <w:szCs w:val="24"/>
        </w:rPr>
        <w:t xml:space="preserve"> составе</w:t>
      </w:r>
      <w:r>
        <w:rPr>
          <w:rFonts w:ascii="Times New Roman" w:hAnsi="Times New Roman"/>
          <w:sz w:val="24"/>
          <w:szCs w:val="24"/>
        </w:rPr>
        <w:t xml:space="preserve"> сводной</w:t>
      </w:r>
      <w:r w:rsidRPr="005D4364">
        <w:rPr>
          <w:rFonts w:ascii="Times New Roman" w:hAnsi="Times New Roman"/>
          <w:sz w:val="24"/>
          <w:szCs w:val="24"/>
        </w:rPr>
        <w:t xml:space="preserve"> Пояснительной записки (ф.0503160) </w:t>
      </w:r>
      <w:r w:rsidRPr="0030732E">
        <w:rPr>
          <w:rFonts w:ascii="Times New Roman" w:hAnsi="Times New Roman"/>
          <w:sz w:val="24"/>
          <w:szCs w:val="24"/>
        </w:rPr>
        <w:t>не представлены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620F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175A">
        <w:rPr>
          <w:rFonts w:ascii="Times New Roman" w:hAnsi="Times New Roman"/>
          <w:sz w:val="24"/>
          <w:szCs w:val="24"/>
        </w:rPr>
        <w:t xml:space="preserve">№ 3 </w:t>
      </w:r>
      <w:r w:rsidRPr="0017175A">
        <w:rPr>
          <w:rFonts w:ascii="Times New Roman" w:hAnsi="Times New Roman"/>
          <w:sz w:val="23"/>
          <w:szCs w:val="23"/>
          <w:shd w:val="clear" w:color="auto" w:fill="FFFFFF"/>
        </w:rPr>
        <w:t>«Сведения об исполнении текстовых статей закона (решения) о бюджете»,</w:t>
      </w:r>
      <w:r w:rsidRPr="0017175A">
        <w:rPr>
          <w:rFonts w:ascii="Times New Roman" w:hAnsi="Times New Roman"/>
          <w:b/>
          <w:sz w:val="24"/>
          <w:szCs w:val="24"/>
        </w:rPr>
        <w:t xml:space="preserve"> </w:t>
      </w:r>
      <w:r w:rsidRPr="0017175A">
        <w:rPr>
          <w:rFonts w:ascii="Times New Roman" w:hAnsi="Times New Roman"/>
          <w:iCs/>
          <w:sz w:val="24"/>
          <w:szCs w:val="24"/>
        </w:rPr>
        <w:t>Та</w:t>
      </w:r>
      <w:r w:rsidRPr="005D4364">
        <w:rPr>
          <w:rFonts w:ascii="Times New Roman" w:hAnsi="Times New Roman"/>
          <w:iCs/>
          <w:sz w:val="24"/>
          <w:szCs w:val="24"/>
        </w:rPr>
        <w:t xml:space="preserve">блица № 13 </w:t>
      </w:r>
      <w:r w:rsidRPr="005D4364">
        <w:rPr>
          <w:rFonts w:ascii="Times New Roman" w:hAnsi="Times New Roman"/>
          <w:sz w:val="24"/>
          <w:szCs w:val="24"/>
          <w:shd w:val="clear" w:color="auto" w:fill="FFFFFF"/>
        </w:rPr>
        <w:t>"Анализ отчета об исполнении бюджета субъектом бюджетной отчетности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», Сведения </w:t>
      </w:r>
      <w:r w:rsidRPr="00EA5B82">
        <w:rPr>
          <w:rFonts w:ascii="Times New Roman" w:eastAsia="Times New Roman" w:hAnsi="Times New Roman"/>
          <w:bCs/>
          <w:sz w:val="24"/>
          <w:szCs w:val="24"/>
          <w:lang w:eastAsia="ru-RU"/>
        </w:rPr>
        <w:t>о принятых и неисполненных обязательствах получателя бюджетных средств ф.0503175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47A3C" w:rsidRPr="005D4364" w:rsidRDefault="00647A3C" w:rsidP="00647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</w:t>
      </w:r>
      <w:r w:rsidRPr="005D4364">
        <w:rPr>
          <w:rFonts w:ascii="Times New Roman" w:hAnsi="Times New Roman"/>
          <w:sz w:val="24"/>
          <w:szCs w:val="24"/>
        </w:rPr>
        <w:t>Контрольные соотношения форм в составе</w:t>
      </w:r>
      <w:r>
        <w:rPr>
          <w:rFonts w:ascii="Times New Roman" w:hAnsi="Times New Roman"/>
          <w:sz w:val="24"/>
          <w:szCs w:val="24"/>
        </w:rPr>
        <w:t xml:space="preserve"> сводной</w:t>
      </w:r>
      <w:r w:rsidRPr="005D4364">
        <w:rPr>
          <w:rFonts w:ascii="Times New Roman" w:hAnsi="Times New Roman"/>
          <w:sz w:val="24"/>
          <w:szCs w:val="24"/>
        </w:rPr>
        <w:t xml:space="preserve"> пояснительной записки соблюдены не со всеми формами годовой отчетности, представленными в Контрольно-счетную палату. </w:t>
      </w:r>
    </w:p>
    <w:p w:rsidR="00647A3C" w:rsidRPr="000721F8" w:rsidRDefault="00647A3C" w:rsidP="00647A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11</w:t>
      </w:r>
      <w:r w:rsidRPr="000721F8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. </w:t>
      </w:r>
      <w:r w:rsidRPr="000721F8">
        <w:rPr>
          <w:rFonts w:ascii="Times New Roman" w:eastAsia="Times New Roman" w:hAnsi="Times New Roman" w:cstheme="minorBidi"/>
          <w:bCs/>
          <w:sz w:val="24"/>
          <w:szCs w:val="24"/>
          <w:u w:val="single"/>
          <w:lang w:eastAsia="ru-RU"/>
        </w:rPr>
        <w:t xml:space="preserve">Проверкой Сведения об исполнении бюджета </w:t>
      </w:r>
      <w:hyperlink r:id="rId43" w:history="1">
        <w:r w:rsidRPr="000721F8">
          <w:rPr>
            <w:rFonts w:ascii="Times New Roman" w:eastAsiaTheme="minorHAnsi" w:hAnsi="Times New Roman" w:cstheme="minorBidi"/>
            <w:b/>
            <w:sz w:val="24"/>
            <w:szCs w:val="24"/>
            <w:u w:val="single"/>
            <w:lang w:eastAsia="ru-RU"/>
          </w:rPr>
          <w:t>(ф. 0503164)</w:t>
        </w:r>
      </w:hyperlink>
      <w:r w:rsidRPr="000721F8">
        <w:rPr>
          <w:rFonts w:ascii="Times New Roman" w:eastAsiaTheme="minorHAnsi" w:hAnsi="Times New Roman" w:cstheme="minorBidi"/>
          <w:sz w:val="24"/>
          <w:szCs w:val="24"/>
          <w:u w:val="single"/>
          <w:lang w:eastAsia="ru-RU"/>
        </w:rPr>
        <w:t xml:space="preserve"> установлено:</w:t>
      </w:r>
    </w:p>
    <w:p w:rsidR="00647A3C" w:rsidRPr="0022053D" w:rsidRDefault="00647A3C" w:rsidP="00647A3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Serif" w:eastAsia="Times New Roman" w:hAnsi="PT Serif"/>
          <w:sz w:val="23"/>
          <w:szCs w:val="23"/>
          <w:lang w:eastAsia="ru-RU"/>
        </w:rPr>
      </w:pPr>
      <w:r>
        <w:rPr>
          <w:rFonts w:ascii="Times New Roman" w:eastAsiaTheme="minorHAnsi" w:hAnsi="Times New Roman" w:cstheme="minorBidi"/>
          <w:sz w:val="24"/>
          <w:szCs w:val="24"/>
          <w:lang w:eastAsia="ru-RU"/>
        </w:rPr>
        <w:t>11</w:t>
      </w:r>
      <w:r w:rsidRPr="000721F8">
        <w:rPr>
          <w:rFonts w:ascii="Times New Roman" w:eastAsiaTheme="minorHAnsi" w:hAnsi="Times New Roman" w:cstheme="minorBidi"/>
          <w:sz w:val="24"/>
          <w:szCs w:val="24"/>
          <w:lang w:eastAsia="ru-RU"/>
        </w:rPr>
        <w:t>.1</w:t>
      </w:r>
      <w:r w:rsidRPr="0022053D">
        <w:rPr>
          <w:rFonts w:ascii="Times New Roman" w:eastAsiaTheme="minorHAnsi" w:hAnsi="Times New Roman" w:cstheme="minorBidi"/>
          <w:sz w:val="24"/>
          <w:szCs w:val="24"/>
          <w:lang w:eastAsia="ru-RU"/>
        </w:rPr>
        <w:t>.</w:t>
      </w:r>
      <w:r w:rsidRPr="00220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0732E">
        <w:rPr>
          <w:rFonts w:ascii="Times New Roman" w:eastAsiaTheme="minorHAnsi" w:hAnsi="Times New Roman" w:cstheme="minorBidi"/>
          <w:b/>
          <w:sz w:val="24"/>
          <w:szCs w:val="24"/>
        </w:rPr>
        <w:t>В нарушение</w:t>
      </w:r>
      <w:r w:rsidRPr="0022053D">
        <w:rPr>
          <w:rFonts w:ascii="Times New Roman" w:eastAsiaTheme="minorHAnsi" w:hAnsi="Times New Roman" w:cstheme="minorBidi"/>
          <w:sz w:val="24"/>
          <w:szCs w:val="24"/>
        </w:rPr>
        <w:t xml:space="preserve"> пункта 163 Приказа Минфина России от 28.12.2010 № 191н                в графе 8 раздела «Доходы бюджета» Сведений ф.0503164 не указан код причины отклонений по доходам</w:t>
      </w:r>
      <w:r w:rsidRPr="0022053D">
        <w:rPr>
          <w:rFonts w:ascii="PT Serif" w:eastAsia="Times New Roman" w:hAnsi="PT Serif"/>
          <w:sz w:val="23"/>
          <w:szCs w:val="23"/>
          <w:lang w:eastAsia="ru-RU"/>
        </w:rPr>
        <w:t xml:space="preserve"> от доведенного финансовым органом и (или) пользователем бюджетной отчетности планового процента исполнения на отчетную дату и по графе  9          не приведен факторный анализ отклонения фактического исполнения доходов бюджета от прогноза поступлений доходов в бюджет.</w:t>
      </w:r>
      <w:proofErr w:type="gramEnd"/>
    </w:p>
    <w:p w:rsidR="00647A3C" w:rsidRPr="0022053D" w:rsidRDefault="00647A3C" w:rsidP="00647A3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PT Serif" w:eastAsia="Times New Roman" w:hAnsi="PT Serif"/>
          <w:sz w:val="23"/>
          <w:szCs w:val="23"/>
          <w:lang w:eastAsia="ru-RU"/>
        </w:rPr>
        <w:t>11</w:t>
      </w:r>
      <w:r w:rsidRPr="0022053D">
        <w:rPr>
          <w:rFonts w:ascii="PT Serif" w:eastAsia="Times New Roman" w:hAnsi="PT Serif"/>
          <w:sz w:val="23"/>
          <w:szCs w:val="23"/>
          <w:lang w:eastAsia="ru-RU"/>
        </w:rPr>
        <w:t xml:space="preserve">.2. </w:t>
      </w:r>
      <w:r w:rsidRPr="0022053D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 ф. 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03127 соблюдены.</w:t>
      </w:r>
    </w:p>
    <w:p w:rsidR="00647A3C" w:rsidRPr="000721F8" w:rsidRDefault="00647A3C" w:rsidP="00647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12</w:t>
      </w:r>
      <w:r w:rsidRPr="000721F8">
        <w:rPr>
          <w:rFonts w:ascii="Times New Roman" w:hAnsi="Times New Roman"/>
          <w:sz w:val="24"/>
          <w:szCs w:val="24"/>
          <w:u w:val="single"/>
        </w:rPr>
        <w:t xml:space="preserve">. Проверкой </w:t>
      </w:r>
      <w:r w:rsidRPr="000721F8">
        <w:rPr>
          <w:rFonts w:ascii="Times New Roman" w:eastAsia="Times New Roman" w:hAnsi="Times New Roman"/>
          <w:sz w:val="24"/>
          <w:szCs w:val="24"/>
          <w:u w:val="single"/>
        </w:rPr>
        <w:t>Сведений о движении нефинансовых активов</w:t>
      </w:r>
      <w:r w:rsidRPr="000721F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0721F8">
        <w:rPr>
          <w:rFonts w:ascii="Times New Roman" w:hAnsi="Times New Roman"/>
          <w:b/>
          <w:sz w:val="24"/>
          <w:szCs w:val="24"/>
          <w:u w:val="single"/>
        </w:rPr>
        <w:t>(ф. 0503168)</w:t>
      </w:r>
      <w:r w:rsidRPr="000721F8">
        <w:rPr>
          <w:rFonts w:ascii="Times New Roman" w:hAnsi="Times New Roman"/>
          <w:sz w:val="24"/>
          <w:szCs w:val="24"/>
          <w:u w:val="single"/>
        </w:rPr>
        <w:t xml:space="preserve"> установлено:</w:t>
      </w:r>
    </w:p>
    <w:p w:rsidR="00647A3C" w:rsidRPr="00540DF5" w:rsidRDefault="00647A3C" w:rsidP="00647A3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721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0721F8">
        <w:rPr>
          <w:rFonts w:ascii="Times New Roman" w:hAnsi="Times New Roman"/>
          <w:sz w:val="24"/>
          <w:szCs w:val="24"/>
        </w:rPr>
        <w:t>.1</w:t>
      </w:r>
      <w:r w:rsidRPr="000721F8">
        <w:rPr>
          <w:rFonts w:ascii="Times New Roman" w:hAnsi="Times New Roman"/>
          <w:b/>
          <w:sz w:val="24"/>
          <w:szCs w:val="24"/>
        </w:rPr>
        <w:t xml:space="preserve">. </w:t>
      </w:r>
      <w:r w:rsidRPr="0030732E">
        <w:rPr>
          <w:rFonts w:ascii="Times New Roman" w:eastAsiaTheme="minorHAnsi" w:hAnsi="Times New Roman" w:cstheme="minorBidi"/>
          <w:b/>
          <w:sz w:val="24"/>
          <w:szCs w:val="24"/>
        </w:rPr>
        <w:t>В нарушение</w:t>
      </w:r>
      <w:r w:rsidRPr="00540DF5">
        <w:rPr>
          <w:rFonts w:ascii="Times New Roman" w:eastAsiaTheme="minorHAnsi" w:hAnsi="Times New Roman" w:cstheme="minorBidi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показателями </w:t>
      </w:r>
      <w:r>
        <w:rPr>
          <w:rFonts w:ascii="Times New Roman" w:eastAsiaTheme="minorHAnsi" w:hAnsi="Times New Roman" w:cstheme="minorBidi"/>
          <w:sz w:val="24"/>
          <w:szCs w:val="24"/>
        </w:rPr>
        <w:t>Сведений ф.0503168, в части имущества, закрепленного в оперативное управление на начало года и нефинансовых активов, составляющих имущество казны.</w:t>
      </w:r>
    </w:p>
    <w:p w:rsidR="00647A3C" w:rsidRPr="007E5B13" w:rsidRDefault="00647A3C" w:rsidP="00647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12</w:t>
      </w:r>
      <w:r w:rsidRPr="000721F8">
        <w:rPr>
          <w:rFonts w:ascii="Times New Roman" w:hAnsi="Times New Roman"/>
          <w:sz w:val="24"/>
          <w:szCs w:val="24"/>
        </w:rPr>
        <w:t xml:space="preserve">.2. </w:t>
      </w:r>
      <w:r w:rsidRPr="007E5B1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Проверкой соответствия данных о балансовой стоимости нефинансовых активов имущества казны, отраженных в Балансе </w:t>
      </w:r>
      <w:r w:rsidRPr="00054DCF">
        <w:rPr>
          <w:rFonts w:ascii="Times New Roman" w:eastAsia="Times New Roman" w:hAnsi="Times New Roman"/>
          <w:sz w:val="24"/>
          <w:szCs w:val="24"/>
          <w:lang w:eastAsia="ru-RU"/>
        </w:rPr>
        <w:t>ф.0503130</w:t>
      </w:r>
      <w:r w:rsidRPr="007E5B13">
        <w:rPr>
          <w:rFonts w:ascii="Times New Roman" w:eastAsia="Times New Roman" w:hAnsi="Times New Roman"/>
          <w:sz w:val="24"/>
          <w:szCs w:val="24"/>
          <w:lang w:eastAsia="ru-RU"/>
        </w:rPr>
        <w:t xml:space="preserve"> и ф.0503168 «Сведения о движении нефинансовых активов» по состоянию на 01.01.2024 года установлены расхождения</w:t>
      </w:r>
      <w:r w:rsidRPr="007E5B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7E5B13">
        <w:rPr>
          <w:rFonts w:ascii="Times New Roman" w:eastAsia="Times New Roman" w:hAnsi="Times New Roman"/>
          <w:sz w:val="24"/>
          <w:szCs w:val="24"/>
          <w:lang w:eastAsia="ru-RU"/>
        </w:rPr>
        <w:t>Отклонение составило – 8 350 547,60 рублей</w:t>
      </w:r>
      <w:r w:rsidRPr="007E5B1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E5B1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Контрольные соотношения между Сведениями ф.0503168 и Балансом ф.0503130 </w:t>
      </w:r>
      <w:r w:rsidRPr="00054DCF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7E5B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54DCF">
        <w:rPr>
          <w:rFonts w:ascii="Times New Roman" w:eastAsia="Times New Roman" w:hAnsi="Times New Roman"/>
          <w:sz w:val="24"/>
          <w:szCs w:val="24"/>
          <w:lang w:eastAsia="ru-RU"/>
        </w:rPr>
        <w:t>выдержаны.</w:t>
      </w:r>
    </w:p>
    <w:p w:rsidR="00647A3C" w:rsidRPr="001C1369" w:rsidRDefault="00647A3C" w:rsidP="00647A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12.3. Представленные на проверку структура и состав сведений в Ведомости имущества казны не соответствуют структуре, установленной </w:t>
      </w:r>
      <w:r w:rsidRPr="00F33AC9">
        <w:rPr>
          <w:rFonts w:ascii="Times New Roman" w:hAnsi="Times New Roman"/>
          <w:sz w:val="24"/>
          <w:szCs w:val="24"/>
          <w:shd w:val="clear" w:color="auto" w:fill="FFFFFF"/>
        </w:rPr>
        <w:t>Поряд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ком</w:t>
      </w:r>
      <w:r w:rsidRPr="00F33AC9">
        <w:rPr>
          <w:rFonts w:ascii="Times New Roman" w:hAnsi="Times New Roman"/>
          <w:sz w:val="24"/>
          <w:szCs w:val="24"/>
          <w:shd w:val="clear" w:color="auto" w:fill="FFFFFF"/>
        </w:rPr>
        <w:t xml:space="preserve"> ведения органами местного самоуправления реестров муниципального имущества»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(Приказ</w:t>
      </w:r>
      <w:r w:rsidRPr="00F33AC9">
        <w:rPr>
          <w:rFonts w:ascii="Times New Roman" w:hAnsi="Times New Roman"/>
          <w:sz w:val="24"/>
          <w:szCs w:val="24"/>
          <w:shd w:val="clear" w:color="auto" w:fill="FFFFFF"/>
        </w:rPr>
        <w:t xml:space="preserve"> Минфина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от 10.10.2023 г. № 163н).</w:t>
      </w:r>
    </w:p>
    <w:p w:rsidR="00647A3C" w:rsidRPr="0027654E" w:rsidRDefault="00647A3C" w:rsidP="00647A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1CEC">
        <w:rPr>
          <w:rFonts w:ascii="Times New Roman" w:eastAsia="Times New Roman" w:hAnsi="Times New Roman"/>
          <w:sz w:val="24"/>
          <w:szCs w:val="24"/>
          <w:lang w:eastAsia="ru-RU"/>
        </w:rPr>
        <w:t>12.4</w:t>
      </w:r>
      <w:r w:rsidRPr="00311C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 w:rsidRPr="00311CEC">
        <w:rPr>
          <w:rFonts w:ascii="Times New Roman" w:eastAsia="Times New Roman" w:hAnsi="Times New Roman"/>
          <w:b/>
          <w:sz w:val="24"/>
          <w:szCs w:val="24"/>
          <w:lang w:eastAsia="ru-RU"/>
        </w:rPr>
        <w:t>В нарушение</w:t>
      </w:r>
      <w:r w:rsidRPr="00311CEC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5 </w:t>
      </w:r>
      <w:hyperlink r:id="rId44" w:anchor="/document/186367/entry/5105" w:history="1">
        <w:r w:rsidRPr="00311CEC">
          <w:rPr>
            <w:rFonts w:ascii="Times New Roman" w:hAnsi="Times New Roman"/>
            <w:sz w:val="23"/>
            <w:szCs w:val="23"/>
            <w:shd w:val="clear" w:color="auto" w:fill="FFFFFF"/>
          </w:rPr>
          <w:t>статьи 51</w:t>
        </w:r>
      </w:hyperlink>
      <w:r w:rsidRPr="00311CEC">
        <w:rPr>
          <w:rFonts w:ascii="Times New Roman" w:hAnsi="Times New Roman"/>
          <w:sz w:val="23"/>
          <w:szCs w:val="23"/>
          <w:shd w:val="clear" w:color="auto" w:fill="FFFFFF"/>
        </w:rPr>
        <w:t> Федерального закона от 6 октября 2003 г. N 131-ФЗ "Об общих принципах организации местного самоуправления в Российской Федерации", в нарушение</w:t>
      </w:r>
      <w:r w:rsidRPr="00150D1D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Pr="00150D1D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Приказа Минфина России от 10.10.2023 г. № 163н «Об утверждении Порядка ведения органами местного самоуправления реестров муниципального имущества» </w:t>
      </w:r>
      <w:r w:rsidRPr="00150D1D">
        <w:rPr>
          <w:rFonts w:ascii="Times New Roman" w:hAnsi="Times New Roman"/>
          <w:sz w:val="24"/>
          <w:szCs w:val="24"/>
        </w:rPr>
        <w:t xml:space="preserve">поселковой </w:t>
      </w:r>
      <w:r w:rsidRPr="00150D1D">
        <w:rPr>
          <w:rFonts w:ascii="Times New Roman" w:eastAsiaTheme="minorHAnsi" w:hAnsi="Times New Roman"/>
          <w:sz w:val="24"/>
          <w:szCs w:val="24"/>
        </w:rPr>
        <w:t xml:space="preserve">администрацией городского поселения «Поселок Серебряный Бор» </w:t>
      </w:r>
      <w:r w:rsidRPr="00054DCF">
        <w:rPr>
          <w:rFonts w:ascii="Times New Roman" w:eastAsiaTheme="minorHAnsi" w:hAnsi="Times New Roman"/>
          <w:sz w:val="24"/>
          <w:szCs w:val="24"/>
        </w:rPr>
        <w:t>не ведется</w:t>
      </w:r>
      <w:r w:rsidRPr="00150D1D">
        <w:rPr>
          <w:rFonts w:ascii="Times New Roman" w:eastAsiaTheme="minorHAnsi" w:hAnsi="Times New Roman"/>
          <w:sz w:val="24"/>
          <w:szCs w:val="24"/>
        </w:rPr>
        <w:t xml:space="preserve"> реестр муниципального имущества. </w:t>
      </w:r>
      <w:proofErr w:type="gramEnd"/>
    </w:p>
    <w:p w:rsidR="00647A3C" w:rsidRPr="000721F8" w:rsidRDefault="00647A3C" w:rsidP="00647A3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13</w:t>
      </w:r>
      <w:r w:rsidRPr="000721F8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r w:rsidRPr="000721F8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Проверкой Сведений о финансовых вложениях получателя бюджетных средств, администратора источников финансирования дефицита бюджета </w:t>
      </w:r>
      <w:r w:rsidRPr="000721F8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(</w:t>
      </w:r>
      <w:hyperlink r:id="rId45" w:anchor="/document/12181732/entry/503171" w:history="1">
        <w:r w:rsidRPr="000721F8">
          <w:rPr>
            <w:rFonts w:ascii="Times New Roman" w:eastAsiaTheme="minorHAnsi" w:hAnsi="Times New Roman" w:cstheme="minorBidi"/>
            <w:b/>
            <w:sz w:val="24"/>
            <w:szCs w:val="24"/>
            <w:u w:val="single"/>
          </w:rPr>
          <w:t>ф. 0503171</w:t>
        </w:r>
      </w:hyperlink>
      <w:r w:rsidRPr="000721F8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)</w:t>
      </w:r>
      <w:r w:rsidRPr="000721F8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установлено:</w:t>
      </w:r>
    </w:p>
    <w:p w:rsidR="00647A3C" w:rsidRPr="00234270" w:rsidRDefault="00647A3C" w:rsidP="00647A3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13</w:t>
      </w:r>
      <w:r w:rsidRPr="000721F8">
        <w:rPr>
          <w:rFonts w:ascii="Times New Roman" w:eastAsiaTheme="minorHAnsi" w:hAnsi="Times New Roman" w:cstheme="minorBidi"/>
          <w:sz w:val="24"/>
          <w:szCs w:val="24"/>
        </w:rPr>
        <w:t xml:space="preserve">.1. </w:t>
      </w:r>
      <w:r w:rsidRPr="00234270">
        <w:rPr>
          <w:rFonts w:ascii="Times New Roman" w:eastAsiaTheme="minorHAnsi" w:hAnsi="Times New Roman" w:cstheme="minorBidi"/>
          <w:sz w:val="24"/>
          <w:szCs w:val="24"/>
        </w:rPr>
        <w:t xml:space="preserve">При заполнении Сведений ф.0503171 проверкой установлено несоответствие указанного кода в графе 4 Сведений ф.50171 виду финансового вложения. </w:t>
      </w:r>
      <w:proofErr w:type="gramStart"/>
      <w:r w:rsidRPr="00234270">
        <w:rPr>
          <w:rFonts w:ascii="Times New Roman" w:eastAsiaTheme="minorHAnsi" w:hAnsi="Times New Roman" w:cstheme="minorBidi"/>
          <w:sz w:val="24"/>
          <w:szCs w:val="24"/>
        </w:rPr>
        <w:t>Согласно пункта</w:t>
      </w:r>
      <w:proofErr w:type="gramEnd"/>
      <w:r w:rsidRPr="00234270">
        <w:rPr>
          <w:rFonts w:ascii="Times New Roman" w:eastAsiaTheme="minorHAnsi" w:hAnsi="Times New Roman" w:cstheme="minorBidi"/>
          <w:sz w:val="24"/>
          <w:szCs w:val="24"/>
        </w:rPr>
        <w:t xml:space="preserve"> 168 Инструкции 191н от 28.10.2010 г. по виду финансового вложения «Акции» указывается код – «04».</w:t>
      </w:r>
    </w:p>
    <w:p w:rsidR="00647A3C" w:rsidRPr="00FB4542" w:rsidRDefault="00647A3C" w:rsidP="00647A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058ED">
        <w:rPr>
          <w:rFonts w:ascii="Times New Roman" w:eastAsiaTheme="minorHAnsi" w:hAnsi="Times New Roman"/>
          <w:b/>
          <w:sz w:val="24"/>
          <w:szCs w:val="24"/>
        </w:rPr>
        <w:t xml:space="preserve">14. </w:t>
      </w:r>
      <w:r w:rsidRPr="00FB4542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 пункта 7 Приказа Минфина России от 28.12.2010 № 191н проверкой</w:t>
      </w:r>
      <w:r>
        <w:rPr>
          <w:rFonts w:ascii="Times New Roman" w:eastAsiaTheme="minorHAnsi" w:hAnsi="Times New Roman"/>
          <w:sz w:val="24"/>
          <w:szCs w:val="24"/>
        </w:rPr>
        <w:t xml:space="preserve"> годовой бюджетной отчетности получателя бюджетных средств МКУК ДК «Якутия»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 установлены отклонения между показателями регистров бюджетного учета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и показателями раздела </w:t>
      </w:r>
      <w:r w:rsidRPr="00FB4542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FB4542">
        <w:rPr>
          <w:rFonts w:ascii="Times New Roman" w:eastAsiaTheme="minorHAnsi" w:hAnsi="Times New Roman"/>
          <w:sz w:val="24"/>
          <w:szCs w:val="24"/>
        </w:rPr>
        <w:t xml:space="preserve"> «Нефинансовые активы» Бала</w:t>
      </w:r>
      <w:r>
        <w:rPr>
          <w:rFonts w:ascii="Times New Roman" w:eastAsiaTheme="minorHAnsi" w:hAnsi="Times New Roman"/>
          <w:sz w:val="24"/>
          <w:szCs w:val="24"/>
        </w:rPr>
        <w:t xml:space="preserve">нса ф.0503130 и Сведениями ф.0503168 на начало года. </w:t>
      </w:r>
    </w:p>
    <w:p w:rsidR="00647A3C" w:rsidRPr="009824F9" w:rsidRDefault="00647A3C" w:rsidP="00647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15. </w:t>
      </w:r>
      <w:r w:rsidRPr="00DC1376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>
        <w:rPr>
          <w:rFonts w:ascii="Times New Roman" w:eastAsiaTheme="minorHAnsi" w:hAnsi="Times New Roman"/>
          <w:sz w:val="24"/>
          <w:szCs w:val="24"/>
        </w:rPr>
        <w:t xml:space="preserve"> требований пункта 18</w:t>
      </w:r>
      <w:r w:rsidRPr="0007663F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314CE4">
        <w:rPr>
          <w:rFonts w:ascii="Times New Roman" w:eastAsiaTheme="minorHAnsi" w:hAnsi="Times New Roman" w:cstheme="minorBidi"/>
          <w:sz w:val="24"/>
          <w:szCs w:val="24"/>
        </w:rPr>
        <w:t>Федерального стандарта бухгалтерского учета государственных финансов «Консолидированная бухгалтерская (финансовая) отчетность»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от 30.10.2020 № 255н субъектом консолидации поселковой администрацией городского поселения «Поселок Серебряный Бор»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7175A">
        <w:rPr>
          <w:rFonts w:ascii="Times New Roman" w:eastAsiaTheme="minorHAnsi" w:hAnsi="Times New Roman" w:cstheme="minorBidi"/>
          <w:sz w:val="24"/>
          <w:szCs w:val="24"/>
        </w:rPr>
        <w:t>не проведена</w:t>
      </w:r>
      <w:r w:rsidRPr="00314CE4">
        <w:rPr>
          <w:rFonts w:ascii="Times New Roman" w:eastAsiaTheme="minorHAnsi" w:hAnsi="Times New Roman" w:cstheme="minorBidi"/>
          <w:sz w:val="24"/>
          <w:szCs w:val="24"/>
        </w:rPr>
        <w:t xml:space="preserve"> проверка годовой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бюджетной</w:t>
      </w:r>
      <w:r w:rsidRPr="00314CE4">
        <w:rPr>
          <w:rFonts w:ascii="Times New Roman" w:eastAsiaTheme="minorHAnsi" w:hAnsi="Times New Roman" w:cstheme="minorBidi"/>
          <w:sz w:val="24"/>
          <w:szCs w:val="24"/>
        </w:rPr>
        <w:t xml:space="preserve"> отчетности получателя бюджетных средств МКУК </w:t>
      </w:r>
      <w:r>
        <w:rPr>
          <w:rFonts w:ascii="Times New Roman" w:eastAsiaTheme="minorHAnsi" w:hAnsi="Times New Roman" w:cstheme="minorBidi"/>
          <w:sz w:val="24"/>
          <w:szCs w:val="24"/>
        </w:rPr>
        <w:t>ДК «Якутия».</w:t>
      </w:r>
    </w:p>
    <w:p w:rsidR="006A5CAA" w:rsidRPr="005911E7" w:rsidRDefault="00647A3C" w:rsidP="008B2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911E7">
        <w:rPr>
          <w:rFonts w:ascii="Times New Roman" w:eastAsiaTheme="minorHAnsi" w:hAnsi="Times New Roman" w:cstheme="minorBidi"/>
          <w:sz w:val="24"/>
          <w:szCs w:val="24"/>
        </w:rPr>
        <w:t xml:space="preserve">Нарушения, установленные при проверке отчетности получателя бюджетных средств МКУК Дом культуры «Якутия» имени </w:t>
      </w:r>
      <w:proofErr w:type="spellStart"/>
      <w:r w:rsidRPr="005911E7">
        <w:rPr>
          <w:rFonts w:ascii="Times New Roman" w:eastAsiaTheme="minorHAnsi" w:hAnsi="Times New Roman" w:cstheme="minorBidi"/>
          <w:sz w:val="24"/>
          <w:szCs w:val="24"/>
        </w:rPr>
        <w:t>А.К.Аммосова</w:t>
      </w:r>
      <w:proofErr w:type="spellEnd"/>
      <w:r w:rsidRPr="005911E7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5911E7">
        <w:rPr>
          <w:rFonts w:ascii="Times New Roman" w:eastAsiaTheme="minorHAnsi" w:hAnsi="Times New Roman" w:cstheme="minorBidi"/>
          <w:sz w:val="24"/>
          <w:szCs w:val="24"/>
        </w:rPr>
        <w:t>п</w:t>
      </w:r>
      <w:proofErr w:type="gramStart"/>
      <w:r w:rsidRPr="005911E7">
        <w:rPr>
          <w:rFonts w:ascii="Times New Roman" w:eastAsiaTheme="minorHAnsi" w:hAnsi="Times New Roman" w:cstheme="minorBidi"/>
          <w:sz w:val="24"/>
          <w:szCs w:val="24"/>
        </w:rPr>
        <w:t>.С</w:t>
      </w:r>
      <w:proofErr w:type="gramEnd"/>
      <w:r w:rsidRPr="005911E7">
        <w:rPr>
          <w:rFonts w:ascii="Times New Roman" w:eastAsiaTheme="minorHAnsi" w:hAnsi="Times New Roman" w:cstheme="minorBidi"/>
          <w:sz w:val="24"/>
          <w:szCs w:val="24"/>
        </w:rPr>
        <w:t>еребряный</w:t>
      </w:r>
      <w:proofErr w:type="spellEnd"/>
      <w:r w:rsidRPr="005911E7">
        <w:rPr>
          <w:rFonts w:ascii="Times New Roman" w:eastAsiaTheme="minorHAnsi" w:hAnsi="Times New Roman" w:cstheme="minorBidi"/>
          <w:sz w:val="24"/>
          <w:szCs w:val="24"/>
        </w:rPr>
        <w:t xml:space="preserve"> Бор, повлияли на достоверность соответствующих показателей консолидированной бюджетной отчетности бюджета городского поселения «Поселок Серебряный Бор» Нерюнгринского района. </w:t>
      </w:r>
    </w:p>
    <w:p w:rsidR="006473C2" w:rsidRPr="005E72DB" w:rsidRDefault="008B25DC" w:rsidP="00F909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72DB">
        <w:rPr>
          <w:rFonts w:ascii="Times New Roman" w:hAnsi="Times New Roman"/>
          <w:b/>
          <w:sz w:val="24"/>
          <w:szCs w:val="24"/>
        </w:rPr>
        <w:lastRenderedPageBreak/>
        <w:t>16</w:t>
      </w:r>
      <w:r w:rsidR="006473C2" w:rsidRPr="005E72DB">
        <w:rPr>
          <w:rFonts w:ascii="Times New Roman" w:hAnsi="Times New Roman"/>
          <w:b/>
          <w:sz w:val="24"/>
          <w:szCs w:val="24"/>
        </w:rPr>
        <w:t>.</w:t>
      </w:r>
      <w:r w:rsidR="006473C2" w:rsidRPr="005E72DB">
        <w:rPr>
          <w:rFonts w:ascii="Times New Roman" w:hAnsi="Times New Roman"/>
          <w:sz w:val="24"/>
          <w:szCs w:val="24"/>
        </w:rPr>
        <w:t xml:space="preserve"> Утверждение бюджета городского поселения «Поселок Серебряный Бо</w:t>
      </w:r>
      <w:r w:rsidRPr="005E72DB">
        <w:rPr>
          <w:rFonts w:ascii="Times New Roman" w:hAnsi="Times New Roman"/>
          <w:sz w:val="24"/>
          <w:szCs w:val="24"/>
        </w:rPr>
        <w:t>р» Нерюнгринского района на 2023</w:t>
      </w:r>
      <w:r w:rsidR="006473C2" w:rsidRPr="005E72DB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 Бюджетного Кодекса Российской Федерации.</w:t>
      </w:r>
    </w:p>
    <w:p w:rsidR="00F909F7" w:rsidRPr="005E72DB" w:rsidRDefault="00F909F7" w:rsidP="00767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72DB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="00F6451D" w:rsidRPr="005E7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5E72DB">
        <w:rPr>
          <w:rFonts w:ascii="Times New Roman" w:hAnsi="Times New Roman"/>
          <w:sz w:val="24"/>
          <w:szCs w:val="24"/>
        </w:rPr>
        <w:t>Бюджет городского поселения «Поселок Серебряный Бор» Нерюнгринского  района на  2023 год  утвержден Решением 4-й сессии депутатов Серебряноборского поселкового Совета депутатов (</w:t>
      </w:r>
      <w:r w:rsidRPr="005E72DB">
        <w:rPr>
          <w:rFonts w:ascii="Times New Roman" w:hAnsi="Times New Roman"/>
          <w:sz w:val="24"/>
          <w:szCs w:val="24"/>
          <w:lang w:val="en-US"/>
        </w:rPr>
        <w:t>V</w:t>
      </w:r>
      <w:r w:rsidRPr="005E72DB">
        <w:rPr>
          <w:rFonts w:ascii="Times New Roman" w:hAnsi="Times New Roman"/>
          <w:sz w:val="24"/>
          <w:szCs w:val="24"/>
        </w:rPr>
        <w:t>-созыва) от 29.12.2022г. № 2-4 «О бюджете муниципального образования городское поселение «Поселок Серебряный Бор» Нерюнгринского района на 2023 год».</w:t>
      </w:r>
    </w:p>
    <w:p w:rsidR="00F909F7" w:rsidRPr="005E72DB" w:rsidRDefault="00F909F7" w:rsidP="00767F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2DB">
        <w:rPr>
          <w:rFonts w:ascii="Times New Roman" w:hAnsi="Times New Roman"/>
          <w:sz w:val="24"/>
          <w:szCs w:val="24"/>
        </w:rPr>
        <w:t xml:space="preserve">На 2023 год утверждены следующие основные характеристики бюджета городского поселения «Поселок Серебряный Бор» Нерюнгринского района: </w:t>
      </w:r>
    </w:p>
    <w:p w:rsidR="00F909F7" w:rsidRPr="00D62E3B" w:rsidRDefault="00F909F7" w:rsidP="00767F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2DB">
        <w:rPr>
          <w:rFonts w:ascii="Times New Roman" w:hAnsi="Times New Roman"/>
          <w:sz w:val="24"/>
          <w:szCs w:val="24"/>
        </w:rPr>
        <w:t xml:space="preserve">-прогнозируемый общий объем доходов бюджета городского поселения «Поселок Серебряный Бор» Нерюнгринского района в сумме </w:t>
      </w:r>
      <w:r w:rsidRPr="00D62E3B">
        <w:rPr>
          <w:rFonts w:ascii="Times New Roman" w:hAnsi="Times New Roman"/>
          <w:sz w:val="24"/>
          <w:szCs w:val="24"/>
        </w:rPr>
        <w:t>– 60 528,5 тыс. руб.;</w:t>
      </w:r>
    </w:p>
    <w:p w:rsidR="00F909F7" w:rsidRPr="00D62E3B" w:rsidRDefault="00F909F7" w:rsidP="00767F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E3B">
        <w:rPr>
          <w:rFonts w:ascii="Times New Roman" w:hAnsi="Times New Roman"/>
          <w:sz w:val="24"/>
          <w:szCs w:val="24"/>
        </w:rPr>
        <w:t>-общий объем расходов в сумме – 58 979,5 тыс. руб.;</w:t>
      </w:r>
    </w:p>
    <w:p w:rsidR="00F909F7" w:rsidRPr="00D62E3B" w:rsidRDefault="00F909F7" w:rsidP="00767F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E3B">
        <w:rPr>
          <w:rFonts w:ascii="Times New Roman" w:hAnsi="Times New Roman"/>
          <w:sz w:val="24"/>
          <w:szCs w:val="24"/>
        </w:rPr>
        <w:t>-профицит бюджета – 1 549,0 тыс. руб.</w:t>
      </w:r>
    </w:p>
    <w:p w:rsidR="00BD144C" w:rsidRPr="00BD144C" w:rsidRDefault="00BD144C" w:rsidP="00125C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D144C">
        <w:rPr>
          <w:rFonts w:ascii="Times New Roman" w:hAnsi="Times New Roman"/>
          <w:b/>
          <w:sz w:val="24"/>
          <w:szCs w:val="24"/>
        </w:rPr>
        <w:t>18</w:t>
      </w:r>
      <w:r w:rsidR="001E5DCE" w:rsidRPr="00BD144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E5DCE" w:rsidRPr="00BD144C">
        <w:rPr>
          <w:rFonts w:ascii="Times New Roman" w:hAnsi="Times New Roman"/>
          <w:sz w:val="24"/>
          <w:szCs w:val="24"/>
        </w:rPr>
        <w:t>После внесения последних изм</w:t>
      </w:r>
      <w:r w:rsidR="00ED4D7B" w:rsidRPr="00BD144C">
        <w:rPr>
          <w:rFonts w:ascii="Times New Roman" w:hAnsi="Times New Roman"/>
          <w:sz w:val="24"/>
          <w:szCs w:val="24"/>
        </w:rPr>
        <w:t xml:space="preserve">енений и дополнений в Решение </w:t>
      </w:r>
      <w:r w:rsidR="005E72DB" w:rsidRPr="00BD144C">
        <w:rPr>
          <w:rFonts w:ascii="Times New Roman" w:hAnsi="Times New Roman"/>
          <w:sz w:val="24"/>
          <w:szCs w:val="24"/>
        </w:rPr>
        <w:t>4</w:t>
      </w:r>
      <w:r w:rsidR="001E5DCE" w:rsidRPr="00BD144C">
        <w:rPr>
          <w:rFonts w:ascii="Times New Roman" w:hAnsi="Times New Roman"/>
          <w:sz w:val="24"/>
          <w:szCs w:val="24"/>
        </w:rPr>
        <w:t>-й сессии депутатов Серебряноборского поселкового Совета депутатов (</w:t>
      </w:r>
      <w:r w:rsidR="001E5DCE" w:rsidRPr="00BD144C">
        <w:rPr>
          <w:rFonts w:ascii="Times New Roman" w:hAnsi="Times New Roman"/>
          <w:sz w:val="24"/>
          <w:szCs w:val="24"/>
          <w:lang w:val="en-US"/>
        </w:rPr>
        <w:t>V</w:t>
      </w:r>
      <w:r w:rsidR="005E72DB" w:rsidRPr="00BD144C">
        <w:rPr>
          <w:rFonts w:ascii="Times New Roman" w:hAnsi="Times New Roman"/>
          <w:sz w:val="24"/>
          <w:szCs w:val="24"/>
        </w:rPr>
        <w:t>-созыва) от 29.12.2022 г. № 2</w:t>
      </w:r>
      <w:r w:rsidR="00ED4D7B" w:rsidRPr="00BD144C">
        <w:rPr>
          <w:rFonts w:ascii="Times New Roman" w:hAnsi="Times New Roman"/>
          <w:sz w:val="24"/>
          <w:szCs w:val="24"/>
        </w:rPr>
        <w:t xml:space="preserve">  </w:t>
      </w:r>
      <w:r w:rsidR="001E5DCE" w:rsidRPr="00BD144C">
        <w:rPr>
          <w:rFonts w:ascii="Times New Roman" w:hAnsi="Times New Roman"/>
          <w:sz w:val="24"/>
          <w:szCs w:val="24"/>
        </w:rPr>
        <w:t>«О бюджете муниципального образования городское поселение «Поселок Серебряный Бор» Нерюнгринского района н</w:t>
      </w:r>
      <w:r w:rsidR="005E72DB" w:rsidRPr="00BD144C">
        <w:rPr>
          <w:rFonts w:ascii="Times New Roman" w:hAnsi="Times New Roman"/>
          <w:sz w:val="24"/>
          <w:szCs w:val="24"/>
        </w:rPr>
        <w:t>а 2023</w:t>
      </w:r>
      <w:r w:rsidR="001E5DCE" w:rsidRPr="00BD144C">
        <w:rPr>
          <w:rFonts w:ascii="Times New Roman" w:hAnsi="Times New Roman"/>
          <w:sz w:val="24"/>
          <w:szCs w:val="24"/>
        </w:rPr>
        <w:t xml:space="preserve"> год», </w:t>
      </w:r>
      <w:r w:rsidR="00ED4D7B" w:rsidRPr="00BD144C">
        <w:rPr>
          <w:rFonts w:ascii="Times New Roman" w:hAnsi="Times New Roman"/>
          <w:sz w:val="24"/>
          <w:szCs w:val="24"/>
        </w:rPr>
        <w:t>уточненный бюджет городского поселения «Поселок Серебряный Бо</w:t>
      </w:r>
      <w:r w:rsidR="005E72DB" w:rsidRPr="00BD144C">
        <w:rPr>
          <w:rFonts w:ascii="Times New Roman" w:hAnsi="Times New Roman"/>
          <w:sz w:val="24"/>
          <w:szCs w:val="24"/>
        </w:rPr>
        <w:t>р» Нерюнгринского района на 2023</w:t>
      </w:r>
      <w:r w:rsidR="00ED4D7B" w:rsidRPr="00BD144C">
        <w:rPr>
          <w:rFonts w:ascii="Times New Roman" w:hAnsi="Times New Roman"/>
          <w:sz w:val="24"/>
          <w:szCs w:val="24"/>
        </w:rPr>
        <w:t xml:space="preserve"> год составил по </w:t>
      </w:r>
      <w:r w:rsidR="00ED4D7B" w:rsidRPr="00076958">
        <w:rPr>
          <w:rFonts w:ascii="Times New Roman" w:hAnsi="Times New Roman"/>
          <w:sz w:val="24"/>
          <w:szCs w:val="24"/>
        </w:rPr>
        <w:t xml:space="preserve">доходам </w:t>
      </w:r>
      <w:r w:rsidRPr="000769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110 179,6 </w:t>
      </w:r>
      <w:r w:rsidR="00ED4D7B" w:rsidRPr="00076958">
        <w:rPr>
          <w:rFonts w:ascii="Times New Roman" w:hAnsi="Times New Roman"/>
          <w:sz w:val="24"/>
          <w:szCs w:val="24"/>
        </w:rPr>
        <w:t xml:space="preserve">тыс. рублей и расходам </w:t>
      </w:r>
      <w:r w:rsidRPr="00076958">
        <w:rPr>
          <w:rFonts w:ascii="Times New Roman" w:hAnsi="Times New Roman"/>
          <w:sz w:val="24"/>
          <w:szCs w:val="24"/>
        </w:rPr>
        <w:t xml:space="preserve">114 605,7 </w:t>
      </w:r>
      <w:r w:rsidR="00ED4D7B" w:rsidRPr="00076958">
        <w:rPr>
          <w:rFonts w:ascii="Times New Roman" w:hAnsi="Times New Roman"/>
          <w:sz w:val="24"/>
          <w:szCs w:val="24"/>
        </w:rPr>
        <w:t>тыс. рублей.</w:t>
      </w:r>
      <w:proofErr w:type="gramEnd"/>
      <w:r w:rsidR="00ED4D7B" w:rsidRPr="00076958">
        <w:rPr>
          <w:rFonts w:ascii="Times New Roman" w:hAnsi="Times New Roman"/>
          <w:sz w:val="24"/>
          <w:szCs w:val="24"/>
        </w:rPr>
        <w:t xml:space="preserve"> </w:t>
      </w:r>
      <w:r w:rsidRPr="00076958">
        <w:rPr>
          <w:rFonts w:ascii="Times New Roman" w:hAnsi="Times New Roman"/>
          <w:sz w:val="24"/>
          <w:szCs w:val="24"/>
        </w:rPr>
        <w:t>Размер дефицита бюджета городского поселения «Поселок Серебряный Бор» Нерюнгринского района установлен в сумме 4 426,1 тыс.</w:t>
      </w:r>
      <w:r w:rsidRPr="00BD144C">
        <w:rPr>
          <w:rFonts w:ascii="Times New Roman" w:hAnsi="Times New Roman"/>
          <w:sz w:val="24"/>
          <w:szCs w:val="24"/>
        </w:rPr>
        <w:t xml:space="preserve"> рублей,</w:t>
      </w:r>
      <w:r w:rsidRPr="00BD144C">
        <w:rPr>
          <w:rFonts w:ascii="Times New Roman" w:hAnsi="Times New Roman"/>
          <w:bCs/>
          <w:sz w:val="24"/>
          <w:szCs w:val="24"/>
        </w:rPr>
        <w:t xml:space="preserve"> что не превышает предельно допустимых значений.</w:t>
      </w:r>
    </w:p>
    <w:p w:rsidR="00D7109C" w:rsidRPr="00125CAB" w:rsidRDefault="00ED4D7B" w:rsidP="00125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CAB">
        <w:rPr>
          <w:rFonts w:ascii="Times New Roman" w:hAnsi="Times New Roman"/>
          <w:sz w:val="24"/>
          <w:szCs w:val="24"/>
        </w:rPr>
        <w:t xml:space="preserve">Общее увеличение плановых показателей </w:t>
      </w:r>
      <w:r w:rsidRPr="00125CAB">
        <w:rPr>
          <w:rFonts w:ascii="Times New Roman" w:hAnsi="Times New Roman"/>
          <w:sz w:val="24"/>
          <w:szCs w:val="24"/>
          <w:u w:val="single"/>
        </w:rPr>
        <w:t>доходной части</w:t>
      </w:r>
      <w:r w:rsidRPr="00125CAB">
        <w:rPr>
          <w:rFonts w:ascii="Times New Roman" w:hAnsi="Times New Roman"/>
          <w:sz w:val="24"/>
          <w:szCs w:val="24"/>
        </w:rPr>
        <w:t xml:space="preserve"> бюджета за 2</w:t>
      </w:r>
      <w:r w:rsidR="00125CAB" w:rsidRPr="00125CAB">
        <w:rPr>
          <w:rFonts w:ascii="Times New Roman" w:hAnsi="Times New Roman"/>
          <w:sz w:val="24"/>
          <w:szCs w:val="24"/>
        </w:rPr>
        <w:t>023</w:t>
      </w:r>
      <w:r w:rsidRPr="00125CAB">
        <w:rPr>
          <w:rFonts w:ascii="Times New Roman" w:hAnsi="Times New Roman"/>
          <w:sz w:val="24"/>
          <w:szCs w:val="24"/>
        </w:rPr>
        <w:t xml:space="preserve"> год составило </w:t>
      </w:r>
      <w:r w:rsidRPr="00125CAB">
        <w:rPr>
          <w:rFonts w:ascii="Times New Roman" w:hAnsi="Times New Roman"/>
          <w:b/>
          <w:sz w:val="24"/>
          <w:szCs w:val="24"/>
        </w:rPr>
        <w:t xml:space="preserve">– </w:t>
      </w:r>
      <w:r w:rsidR="009B5D56" w:rsidRPr="00125CAB">
        <w:rPr>
          <w:rFonts w:ascii="Times New Roman" w:hAnsi="Times New Roman"/>
          <w:sz w:val="24"/>
          <w:szCs w:val="24"/>
        </w:rPr>
        <w:t>49 651,1</w:t>
      </w:r>
      <w:r w:rsidRPr="00125CAB">
        <w:rPr>
          <w:rFonts w:ascii="Times New Roman" w:hAnsi="Times New Roman"/>
          <w:b/>
          <w:sz w:val="24"/>
          <w:szCs w:val="24"/>
        </w:rPr>
        <w:t xml:space="preserve"> </w:t>
      </w:r>
      <w:r w:rsidRPr="00125CAB">
        <w:rPr>
          <w:rFonts w:ascii="Times New Roman" w:hAnsi="Times New Roman"/>
          <w:sz w:val="24"/>
          <w:szCs w:val="24"/>
        </w:rPr>
        <w:t xml:space="preserve">тыс. рублей или </w:t>
      </w:r>
      <w:r w:rsidR="00D62E3B" w:rsidRPr="00125CAB">
        <w:rPr>
          <w:rFonts w:ascii="Times New Roman" w:hAnsi="Times New Roman"/>
          <w:sz w:val="24"/>
          <w:szCs w:val="24"/>
        </w:rPr>
        <w:t>182,0</w:t>
      </w:r>
      <w:r w:rsidRPr="00125CAB">
        <w:rPr>
          <w:rFonts w:ascii="Times New Roman" w:hAnsi="Times New Roman"/>
          <w:sz w:val="24"/>
          <w:szCs w:val="24"/>
        </w:rPr>
        <w:t xml:space="preserve">% </w:t>
      </w:r>
      <w:r w:rsidR="00D7109C" w:rsidRPr="00125CAB">
        <w:rPr>
          <w:rFonts w:ascii="Times New Roman" w:hAnsi="Times New Roman"/>
          <w:sz w:val="24"/>
          <w:szCs w:val="24"/>
        </w:rPr>
        <w:t>.</w:t>
      </w:r>
    </w:p>
    <w:p w:rsidR="00ED4D7B" w:rsidRPr="00125CAB" w:rsidRDefault="00ED4D7B" w:rsidP="00125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CAB">
        <w:rPr>
          <w:rFonts w:ascii="Times New Roman" w:hAnsi="Times New Roman"/>
          <w:sz w:val="24"/>
          <w:szCs w:val="24"/>
        </w:rPr>
        <w:t xml:space="preserve">Общее увеличение плановых показателей </w:t>
      </w:r>
      <w:r w:rsidRPr="00125CAB">
        <w:rPr>
          <w:rFonts w:ascii="Times New Roman" w:hAnsi="Times New Roman"/>
          <w:sz w:val="24"/>
          <w:szCs w:val="24"/>
          <w:u w:val="single"/>
        </w:rPr>
        <w:t>расходной части</w:t>
      </w:r>
      <w:r w:rsidRPr="00125CAB">
        <w:rPr>
          <w:rFonts w:ascii="Times New Roman" w:hAnsi="Times New Roman"/>
          <w:sz w:val="24"/>
          <w:szCs w:val="24"/>
        </w:rPr>
        <w:t xml:space="preserve"> бюджета за 2020 год составило </w:t>
      </w:r>
      <w:r w:rsidRPr="00125CAB">
        <w:rPr>
          <w:rFonts w:ascii="Times New Roman" w:hAnsi="Times New Roman"/>
          <w:b/>
          <w:sz w:val="24"/>
          <w:szCs w:val="24"/>
        </w:rPr>
        <w:t xml:space="preserve">– </w:t>
      </w:r>
      <w:r w:rsidR="00D62E3B" w:rsidRPr="00125CAB">
        <w:rPr>
          <w:rFonts w:ascii="Times New Roman" w:hAnsi="Times New Roman"/>
          <w:sz w:val="24"/>
          <w:szCs w:val="24"/>
        </w:rPr>
        <w:t xml:space="preserve">55 626,2 </w:t>
      </w:r>
      <w:r w:rsidRPr="00125CAB">
        <w:rPr>
          <w:rFonts w:ascii="Times New Roman" w:hAnsi="Times New Roman"/>
          <w:sz w:val="24"/>
          <w:szCs w:val="24"/>
        </w:rPr>
        <w:t xml:space="preserve">тыс. рублей или </w:t>
      </w:r>
      <w:r w:rsidR="00D62E3B" w:rsidRPr="00125CAB">
        <w:rPr>
          <w:rFonts w:ascii="Times New Roman" w:hAnsi="Times New Roman"/>
          <w:sz w:val="24"/>
          <w:szCs w:val="24"/>
        </w:rPr>
        <w:t>194,3</w:t>
      </w:r>
      <w:r w:rsidRPr="00125CAB">
        <w:rPr>
          <w:rFonts w:ascii="Times New Roman" w:hAnsi="Times New Roman"/>
          <w:sz w:val="24"/>
          <w:szCs w:val="24"/>
        </w:rPr>
        <w:t>%.</w:t>
      </w:r>
    </w:p>
    <w:p w:rsidR="00125CAB" w:rsidRPr="00E70FE6" w:rsidRDefault="00125CAB" w:rsidP="00125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FE6">
        <w:rPr>
          <w:rFonts w:ascii="Times New Roman" w:hAnsi="Times New Roman"/>
          <w:sz w:val="24"/>
          <w:szCs w:val="24"/>
        </w:rPr>
        <w:t xml:space="preserve">Расчетная величина профицита бюджета, прогнозируемая на 2023 год, составляла </w:t>
      </w:r>
      <w:r w:rsidRPr="00076958">
        <w:rPr>
          <w:rFonts w:ascii="Times New Roman" w:hAnsi="Times New Roman"/>
          <w:sz w:val="24"/>
          <w:szCs w:val="24"/>
        </w:rPr>
        <w:t>1 549,0 тыс</w:t>
      </w:r>
      <w:r w:rsidRPr="00E70FE6">
        <w:rPr>
          <w:rFonts w:ascii="Times New Roman" w:hAnsi="Times New Roman"/>
          <w:b/>
          <w:sz w:val="24"/>
          <w:szCs w:val="24"/>
        </w:rPr>
        <w:t xml:space="preserve">. </w:t>
      </w:r>
      <w:r w:rsidRPr="00E70FE6">
        <w:rPr>
          <w:rFonts w:ascii="Times New Roman" w:hAnsi="Times New Roman"/>
          <w:sz w:val="24"/>
          <w:szCs w:val="24"/>
        </w:rPr>
        <w:t xml:space="preserve">рублей,  </w:t>
      </w:r>
      <w:proofErr w:type="gramStart"/>
      <w:r w:rsidRPr="00E70FE6">
        <w:rPr>
          <w:rFonts w:ascii="Times New Roman" w:hAnsi="Times New Roman"/>
          <w:sz w:val="24"/>
          <w:szCs w:val="24"/>
        </w:rPr>
        <w:t>на  конец</w:t>
      </w:r>
      <w:proofErr w:type="gramEnd"/>
      <w:r w:rsidRPr="00E70FE6">
        <w:rPr>
          <w:rFonts w:ascii="Times New Roman" w:hAnsi="Times New Roman"/>
          <w:sz w:val="24"/>
          <w:szCs w:val="24"/>
        </w:rPr>
        <w:t xml:space="preserve">  2023 года наблюдается дефицит в сумме 4 426,1 тыс. рублей.</w:t>
      </w:r>
    </w:p>
    <w:p w:rsidR="00D7109C" w:rsidRPr="00BB082D" w:rsidRDefault="006B7DD7" w:rsidP="00A7420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74208">
        <w:rPr>
          <w:rFonts w:ascii="Times New Roman" w:eastAsiaTheme="minorEastAsia" w:hAnsi="Times New Roman"/>
          <w:b/>
          <w:sz w:val="24"/>
          <w:szCs w:val="24"/>
          <w:lang w:eastAsia="ru-RU"/>
        </w:rPr>
        <w:t>19</w:t>
      </w:r>
      <w:r w:rsidR="006473C2" w:rsidRPr="00A74208">
        <w:rPr>
          <w:rFonts w:ascii="Times New Roman" w:eastAsiaTheme="minorEastAsia" w:hAnsi="Times New Roman"/>
          <w:b/>
          <w:sz w:val="24"/>
          <w:szCs w:val="24"/>
          <w:lang w:eastAsia="ru-RU"/>
        </w:rPr>
        <w:t>.</w:t>
      </w:r>
      <w:r w:rsidR="006473C2" w:rsidRPr="006473C2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 xml:space="preserve"> </w:t>
      </w:r>
      <w:r w:rsidRPr="00884533">
        <w:rPr>
          <w:rFonts w:ascii="Times New Roman" w:eastAsiaTheme="minorEastAsia" w:hAnsi="Times New Roman"/>
          <w:sz w:val="24"/>
          <w:szCs w:val="24"/>
          <w:lang w:eastAsia="ru-RU"/>
        </w:rPr>
        <w:t xml:space="preserve">Фактически за 2023 год кассовое  исполнение бюджета </w:t>
      </w:r>
      <w:r w:rsidRPr="00884533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городского поселения «Поселок Серебряный Бор» </w:t>
      </w:r>
      <w:r w:rsidRPr="00884533">
        <w:rPr>
          <w:rFonts w:ascii="Times New Roman" w:eastAsiaTheme="minorEastAsia" w:hAnsi="Times New Roman"/>
          <w:sz w:val="24"/>
          <w:szCs w:val="24"/>
          <w:lang w:eastAsia="ru-RU"/>
        </w:rPr>
        <w:t>по доходам составило 118 322,3 тыс. рублей, по расходам 89 760,9</w:t>
      </w:r>
      <w:r w:rsidRPr="0088453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884533">
        <w:rPr>
          <w:rFonts w:ascii="Times New Roman" w:eastAsiaTheme="minorEastAsia" w:hAnsi="Times New Roman"/>
          <w:sz w:val="24"/>
          <w:szCs w:val="24"/>
          <w:lang w:eastAsia="ru-RU"/>
        </w:rPr>
        <w:t xml:space="preserve">тыс. рублей, что привело к профициту  бюджета в сумме 28 561,4 тыс. рублей. </w:t>
      </w:r>
    </w:p>
    <w:p w:rsidR="006473C2" w:rsidRPr="00A74208" w:rsidRDefault="00A74208" w:rsidP="00A74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208">
        <w:rPr>
          <w:rFonts w:ascii="Times New Roman" w:hAnsi="Times New Roman"/>
          <w:b/>
          <w:sz w:val="24"/>
          <w:szCs w:val="24"/>
        </w:rPr>
        <w:t>20</w:t>
      </w:r>
      <w:r w:rsidR="006473C2" w:rsidRPr="00A74208">
        <w:rPr>
          <w:rFonts w:ascii="Times New Roman" w:hAnsi="Times New Roman"/>
          <w:b/>
          <w:sz w:val="24"/>
          <w:szCs w:val="24"/>
        </w:rPr>
        <w:t>.</w:t>
      </w:r>
      <w:r w:rsidR="006473C2" w:rsidRPr="00A74208">
        <w:rPr>
          <w:rFonts w:ascii="Times New Roman" w:hAnsi="Times New Roman"/>
          <w:sz w:val="24"/>
          <w:szCs w:val="24"/>
        </w:rPr>
        <w:t xml:space="preserve"> Бюджет городского поселения «Поселок Серебряный Бор» Нерюнгринского района является дотационным. Для достижения уровня </w:t>
      </w:r>
      <w:r w:rsidR="00395F35" w:rsidRPr="00A74208">
        <w:rPr>
          <w:rFonts w:ascii="Times New Roman" w:hAnsi="Times New Roman"/>
          <w:sz w:val="24"/>
          <w:szCs w:val="24"/>
        </w:rPr>
        <w:t>бюджетной обеспеченности  в 2023</w:t>
      </w:r>
      <w:r w:rsidR="006473C2" w:rsidRPr="00A74208">
        <w:rPr>
          <w:rFonts w:ascii="Times New Roman" w:hAnsi="Times New Roman"/>
          <w:sz w:val="24"/>
          <w:szCs w:val="24"/>
        </w:rPr>
        <w:t xml:space="preserve"> году </w:t>
      </w:r>
      <w:r w:rsidR="006473C2" w:rsidRPr="00076958">
        <w:rPr>
          <w:rFonts w:ascii="Times New Roman" w:hAnsi="Times New Roman"/>
          <w:sz w:val="24"/>
          <w:szCs w:val="24"/>
        </w:rPr>
        <w:t xml:space="preserve">выделено </w:t>
      </w:r>
      <w:r w:rsidR="00395F35" w:rsidRPr="00076958">
        <w:rPr>
          <w:rFonts w:ascii="Times New Roman" w:hAnsi="Times New Roman"/>
          <w:sz w:val="24"/>
          <w:szCs w:val="24"/>
        </w:rPr>
        <w:t>21 599,4</w:t>
      </w:r>
      <w:r w:rsidR="006473C2" w:rsidRPr="00076958">
        <w:rPr>
          <w:rFonts w:ascii="Times New Roman" w:hAnsi="Times New Roman"/>
          <w:sz w:val="24"/>
          <w:szCs w:val="24"/>
        </w:rPr>
        <w:t xml:space="preserve"> тыс.</w:t>
      </w:r>
      <w:r w:rsidR="006473C2" w:rsidRPr="00A74208">
        <w:rPr>
          <w:rFonts w:ascii="Times New Roman" w:hAnsi="Times New Roman"/>
          <w:sz w:val="24"/>
          <w:szCs w:val="24"/>
        </w:rPr>
        <w:t xml:space="preserve"> рублей дотаций, в том числе:</w:t>
      </w:r>
    </w:p>
    <w:p w:rsidR="006473C2" w:rsidRPr="00A74208" w:rsidRDefault="006473C2" w:rsidP="00A74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208">
        <w:rPr>
          <w:rFonts w:ascii="Times New Roman" w:hAnsi="Times New Roman"/>
          <w:sz w:val="24"/>
          <w:szCs w:val="24"/>
        </w:rPr>
        <w:t xml:space="preserve">- на выравнивание уровня бюджетной обеспеченности </w:t>
      </w:r>
      <w:r w:rsidR="00395F35" w:rsidRPr="00A74208">
        <w:rPr>
          <w:rFonts w:ascii="Times New Roman" w:hAnsi="Times New Roman"/>
          <w:sz w:val="24"/>
          <w:szCs w:val="24"/>
        </w:rPr>
        <w:t>19 740,0</w:t>
      </w:r>
      <w:r w:rsidRPr="00A74208">
        <w:rPr>
          <w:rFonts w:ascii="Times New Roman" w:hAnsi="Times New Roman"/>
          <w:sz w:val="24"/>
          <w:szCs w:val="24"/>
        </w:rPr>
        <w:t xml:space="preserve"> тыс. рублей;</w:t>
      </w:r>
    </w:p>
    <w:p w:rsidR="006473C2" w:rsidRPr="00A74208" w:rsidRDefault="006473C2" w:rsidP="00A74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208">
        <w:rPr>
          <w:rFonts w:ascii="Times New Roman" w:hAnsi="Times New Roman"/>
          <w:sz w:val="24"/>
          <w:szCs w:val="24"/>
        </w:rPr>
        <w:t xml:space="preserve">- на поддержку мер по обеспечению сбалансированности бюджетов </w:t>
      </w:r>
      <w:r w:rsidR="00395F35" w:rsidRPr="00A74208">
        <w:rPr>
          <w:rFonts w:ascii="Times New Roman" w:hAnsi="Times New Roman"/>
          <w:sz w:val="24"/>
          <w:szCs w:val="24"/>
        </w:rPr>
        <w:t>1 859,4</w:t>
      </w:r>
      <w:r w:rsidRPr="00A74208">
        <w:rPr>
          <w:rFonts w:ascii="Times New Roman" w:hAnsi="Times New Roman"/>
          <w:sz w:val="24"/>
          <w:szCs w:val="24"/>
        </w:rPr>
        <w:t xml:space="preserve"> тыс. рублей.</w:t>
      </w:r>
    </w:p>
    <w:p w:rsidR="004E4073" w:rsidRPr="00A74208" w:rsidRDefault="004E4073" w:rsidP="00A74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208">
        <w:rPr>
          <w:rFonts w:ascii="Times New Roman" w:hAnsi="Times New Roman"/>
          <w:sz w:val="24"/>
          <w:szCs w:val="24"/>
        </w:rPr>
        <w:t>Объем выделенных дотаций освоен на 100%.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BBB">
        <w:rPr>
          <w:rFonts w:ascii="Times New Roman" w:hAnsi="Times New Roman"/>
          <w:sz w:val="24"/>
          <w:szCs w:val="24"/>
        </w:rPr>
        <w:t xml:space="preserve">Предусмотрено поступление </w:t>
      </w:r>
      <w:r w:rsidRPr="002B7BBB">
        <w:rPr>
          <w:rFonts w:ascii="Times New Roman" w:hAnsi="Times New Roman"/>
          <w:sz w:val="24"/>
          <w:szCs w:val="24"/>
          <w:u w:val="single"/>
        </w:rPr>
        <w:t xml:space="preserve">субсидий </w:t>
      </w:r>
      <w:r w:rsidRPr="002B7BBB">
        <w:rPr>
          <w:rFonts w:ascii="Times New Roman" w:hAnsi="Times New Roman"/>
          <w:sz w:val="24"/>
          <w:szCs w:val="24"/>
        </w:rPr>
        <w:t>в размере 12 000,0 тыс. рублей, в том числе: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B7BBB">
        <w:rPr>
          <w:rFonts w:ascii="Times New Roman" w:hAnsi="Times New Roman"/>
          <w:bCs/>
          <w:spacing w:val="3"/>
          <w:sz w:val="24"/>
          <w:szCs w:val="24"/>
        </w:rPr>
        <w:t xml:space="preserve">- прочие субсидии бюджетам городских поселений – 12 000,0 тыс. рублей. </w:t>
      </w:r>
    </w:p>
    <w:p w:rsidR="002B7BBB" w:rsidRPr="002B7BBB" w:rsidRDefault="002B7BBB" w:rsidP="002B7BBB">
      <w:pPr>
        <w:spacing w:after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B7BBB">
        <w:rPr>
          <w:rFonts w:ascii="Times New Roman" w:hAnsi="Times New Roman"/>
          <w:sz w:val="24"/>
          <w:szCs w:val="24"/>
        </w:rPr>
        <w:t>Фактическое исполнение  составило 95,0 %</w:t>
      </w:r>
      <w:r w:rsidRPr="002B7BBB">
        <w:rPr>
          <w:rFonts w:ascii="Times New Roman" w:hAnsi="Times New Roman"/>
          <w:bCs/>
          <w:spacing w:val="3"/>
          <w:sz w:val="24"/>
          <w:szCs w:val="24"/>
        </w:rPr>
        <w:t xml:space="preserve"> от уточненного объема, или 11 405,3 тыс. рублей.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BBB">
        <w:rPr>
          <w:rFonts w:ascii="Times New Roman" w:hAnsi="Times New Roman"/>
          <w:sz w:val="24"/>
          <w:szCs w:val="24"/>
        </w:rPr>
        <w:t xml:space="preserve">Предусмотрено поступление </w:t>
      </w:r>
      <w:r w:rsidRPr="002B7BBB">
        <w:rPr>
          <w:rFonts w:ascii="Times New Roman" w:hAnsi="Times New Roman"/>
          <w:sz w:val="24"/>
          <w:szCs w:val="24"/>
          <w:u w:val="single"/>
        </w:rPr>
        <w:t>субвенций</w:t>
      </w:r>
      <w:r w:rsidRPr="002B7BBB">
        <w:rPr>
          <w:rFonts w:ascii="Times New Roman" w:hAnsi="Times New Roman"/>
          <w:sz w:val="24"/>
          <w:szCs w:val="24"/>
        </w:rPr>
        <w:t xml:space="preserve"> в размере 3 413,5 тыс. рублей, в том числе: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BBB">
        <w:rPr>
          <w:rFonts w:ascii="Times New Roman" w:hAnsi="Times New Roman"/>
          <w:sz w:val="24"/>
          <w:szCs w:val="24"/>
        </w:rPr>
        <w:t>- на осуществление первичного воинского учета на территориях, где отсутствуют военные комиссариаты – 1 149,2 тыс. рублей;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BBB">
        <w:rPr>
          <w:rFonts w:ascii="Times New Roman" w:hAnsi="Times New Roman"/>
          <w:sz w:val="24"/>
          <w:szCs w:val="24"/>
        </w:rPr>
        <w:t>- на государственную регистрацию актов гражданского состояния – 12,8 тыс. рублей;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BBB">
        <w:rPr>
          <w:rFonts w:ascii="Times New Roman" w:hAnsi="Times New Roman"/>
          <w:sz w:val="24"/>
          <w:szCs w:val="24"/>
        </w:rPr>
        <w:t>- единая субвенция местным бюджетам – 2 251,5 тыс. рублей.</w:t>
      </w:r>
    </w:p>
    <w:p w:rsidR="002B7BBB" w:rsidRPr="002B7BBB" w:rsidRDefault="002B7BBB" w:rsidP="002B7BBB">
      <w:pPr>
        <w:spacing w:after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B7BBB">
        <w:rPr>
          <w:rFonts w:ascii="Times New Roman" w:hAnsi="Times New Roman"/>
          <w:sz w:val="24"/>
          <w:szCs w:val="24"/>
        </w:rPr>
        <w:t>Фактическое исполнение составило 100%</w:t>
      </w:r>
      <w:r w:rsidRPr="002B7BBB">
        <w:rPr>
          <w:rFonts w:ascii="Times New Roman" w:hAnsi="Times New Roman"/>
          <w:bCs/>
          <w:spacing w:val="3"/>
          <w:sz w:val="24"/>
          <w:szCs w:val="24"/>
        </w:rPr>
        <w:t xml:space="preserve"> от уточненного объема, или 3 413,5 тыс. рублей.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BBB">
        <w:rPr>
          <w:rFonts w:ascii="Times New Roman" w:hAnsi="Times New Roman"/>
          <w:sz w:val="24"/>
          <w:szCs w:val="24"/>
        </w:rPr>
        <w:t xml:space="preserve">Предусмотрено поступление </w:t>
      </w:r>
      <w:r w:rsidRPr="002B7BBB">
        <w:rPr>
          <w:rFonts w:ascii="Times New Roman" w:hAnsi="Times New Roman"/>
          <w:i/>
          <w:sz w:val="24"/>
          <w:szCs w:val="24"/>
          <w:u w:val="single"/>
        </w:rPr>
        <w:t>иных межбюджетных трансферов</w:t>
      </w:r>
      <w:r w:rsidRPr="002B7BBB">
        <w:rPr>
          <w:rFonts w:ascii="Times New Roman" w:hAnsi="Times New Roman"/>
          <w:sz w:val="24"/>
          <w:szCs w:val="24"/>
        </w:rPr>
        <w:t xml:space="preserve"> в размере</w:t>
      </w:r>
      <w:r w:rsidR="00076958">
        <w:rPr>
          <w:rFonts w:ascii="Times New Roman" w:hAnsi="Times New Roman"/>
          <w:sz w:val="24"/>
          <w:szCs w:val="24"/>
        </w:rPr>
        <w:t xml:space="preserve"> -</w:t>
      </w:r>
      <w:r w:rsidRPr="002B7BBB">
        <w:rPr>
          <w:rFonts w:ascii="Times New Roman" w:hAnsi="Times New Roman"/>
          <w:sz w:val="24"/>
          <w:szCs w:val="24"/>
        </w:rPr>
        <w:t xml:space="preserve"> 11 297,3 рублей, в том числе: 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BBB">
        <w:rPr>
          <w:rFonts w:ascii="Times New Roman" w:hAnsi="Times New Roman"/>
          <w:sz w:val="24"/>
          <w:szCs w:val="24"/>
        </w:rPr>
        <w:t>- прочие межбюджетные трансферты, передаваемые бюджетам городских поселений –     11 297,3 тыс. рублей.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BBB">
        <w:rPr>
          <w:rFonts w:ascii="Times New Roman" w:hAnsi="Times New Roman"/>
          <w:sz w:val="24"/>
          <w:szCs w:val="24"/>
        </w:rPr>
        <w:t>Фактическое исполнение составило  99,2% от уточненного объема, или 11 208,6 тыс. рублей.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BBB">
        <w:rPr>
          <w:rFonts w:ascii="Times New Roman" w:hAnsi="Times New Roman"/>
          <w:sz w:val="24"/>
          <w:szCs w:val="24"/>
        </w:rPr>
        <w:t xml:space="preserve">Предусмотрено поступление </w:t>
      </w:r>
      <w:r w:rsidRPr="002B7BBB">
        <w:rPr>
          <w:rFonts w:ascii="Times New Roman" w:hAnsi="Times New Roman"/>
          <w:i/>
          <w:sz w:val="24"/>
          <w:szCs w:val="24"/>
          <w:u w:val="single"/>
        </w:rPr>
        <w:t>прочих безвозмездных поступлений</w:t>
      </w:r>
      <w:r w:rsidRPr="002B7BBB">
        <w:rPr>
          <w:rFonts w:ascii="Times New Roman" w:hAnsi="Times New Roman"/>
          <w:sz w:val="24"/>
          <w:szCs w:val="24"/>
        </w:rPr>
        <w:t xml:space="preserve"> в размере 15 709,3 тыс. рублей, в том числе: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B7BBB"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- прочие безвозмездные поступления  в бюджеты городских поселений – 15 709,3 тыс. рублей. 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B7BBB">
        <w:rPr>
          <w:rFonts w:ascii="Times New Roman" w:hAnsi="Times New Roman"/>
          <w:bCs/>
          <w:spacing w:val="3"/>
          <w:sz w:val="24"/>
          <w:szCs w:val="24"/>
        </w:rPr>
        <w:t>Фактическое исполнение составило 100,0% от уточненного объема.</w:t>
      </w:r>
    </w:p>
    <w:p w:rsidR="0091091C" w:rsidRPr="00BB082D" w:rsidRDefault="002B7BBB" w:rsidP="007926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BBB">
        <w:rPr>
          <w:rFonts w:ascii="Times New Roman" w:hAnsi="Times New Roman"/>
          <w:i/>
          <w:sz w:val="24"/>
          <w:szCs w:val="24"/>
          <w:u w:val="single"/>
        </w:rPr>
        <w:t>Безвозмездные поступления от негосударственных организаций</w:t>
      </w:r>
      <w:r w:rsidRPr="002B7BBB">
        <w:rPr>
          <w:rFonts w:ascii="Times New Roman" w:hAnsi="Times New Roman"/>
          <w:sz w:val="24"/>
          <w:szCs w:val="24"/>
        </w:rPr>
        <w:t xml:space="preserve"> составили – (-805,9 тыс. рублей), или 100,0% от запланированного объема.</w:t>
      </w:r>
    </w:p>
    <w:p w:rsidR="00A41824" w:rsidRPr="007926C3" w:rsidRDefault="007926C3" w:rsidP="0079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926C3">
        <w:rPr>
          <w:rFonts w:ascii="Times New Roman" w:eastAsiaTheme="minorHAnsi" w:hAnsi="Times New Roman"/>
          <w:b/>
          <w:sz w:val="24"/>
          <w:szCs w:val="24"/>
        </w:rPr>
        <w:t>21</w:t>
      </w:r>
      <w:r w:rsidR="00A41824" w:rsidRPr="007926C3">
        <w:rPr>
          <w:rFonts w:ascii="Times New Roman" w:eastAsiaTheme="minorHAnsi" w:hAnsi="Times New Roman"/>
          <w:b/>
          <w:sz w:val="24"/>
          <w:szCs w:val="24"/>
        </w:rPr>
        <w:t>. В нарушение</w:t>
      </w:r>
      <w:r w:rsidR="00A41824" w:rsidRPr="007926C3">
        <w:rPr>
          <w:rFonts w:ascii="Times New Roman" w:eastAsiaTheme="minorHAnsi" w:hAnsi="Times New Roman"/>
          <w:sz w:val="24"/>
          <w:szCs w:val="24"/>
        </w:rPr>
        <w:t xml:space="preserve"> статьи 8 Федерального закона от 21 декабря 2001 № </w:t>
      </w:r>
      <w:r w:rsidR="00A41824" w:rsidRPr="007926C3">
        <w:rPr>
          <w:rFonts w:ascii="Times New Roman" w:eastAsiaTheme="minorHAnsi" w:hAnsi="Times New Roman"/>
          <w:iCs/>
          <w:sz w:val="24"/>
          <w:szCs w:val="24"/>
        </w:rPr>
        <w:t>178</w:t>
      </w:r>
      <w:r w:rsidR="00A41824" w:rsidRPr="007926C3">
        <w:rPr>
          <w:rFonts w:ascii="Times New Roman" w:eastAsiaTheme="minorHAnsi" w:hAnsi="Times New Roman"/>
          <w:i/>
          <w:sz w:val="24"/>
          <w:szCs w:val="24"/>
        </w:rPr>
        <w:t>-</w:t>
      </w:r>
      <w:r w:rsidR="00A41824" w:rsidRPr="007926C3">
        <w:rPr>
          <w:rFonts w:ascii="Times New Roman" w:eastAsiaTheme="minorHAnsi" w:hAnsi="Times New Roman"/>
          <w:iCs/>
          <w:sz w:val="24"/>
          <w:szCs w:val="24"/>
        </w:rPr>
        <w:t>ФЗ</w:t>
      </w:r>
      <w:r w:rsidR="00A41824" w:rsidRPr="007926C3">
        <w:rPr>
          <w:rFonts w:ascii="Times New Roman" w:eastAsiaTheme="minorHAnsi" w:hAnsi="Times New Roman"/>
          <w:i/>
          <w:sz w:val="24"/>
          <w:szCs w:val="24"/>
        </w:rPr>
        <w:br/>
        <w:t>"</w:t>
      </w:r>
      <w:r w:rsidR="00A41824" w:rsidRPr="007926C3">
        <w:rPr>
          <w:rFonts w:ascii="Times New Roman" w:eastAsiaTheme="minorHAnsi" w:hAnsi="Times New Roman"/>
          <w:sz w:val="24"/>
          <w:szCs w:val="24"/>
        </w:rPr>
        <w:t xml:space="preserve">О </w:t>
      </w:r>
      <w:r w:rsidR="00A41824" w:rsidRPr="007926C3">
        <w:rPr>
          <w:rFonts w:ascii="Times New Roman" w:eastAsiaTheme="minorHAnsi" w:hAnsi="Times New Roman"/>
          <w:iCs/>
          <w:sz w:val="24"/>
          <w:szCs w:val="24"/>
        </w:rPr>
        <w:t>приватизации</w:t>
      </w:r>
      <w:r w:rsidR="00A41824" w:rsidRPr="007926C3">
        <w:rPr>
          <w:rFonts w:ascii="Times New Roman" w:eastAsiaTheme="minorHAnsi" w:hAnsi="Times New Roman"/>
          <w:sz w:val="24"/>
          <w:szCs w:val="24"/>
        </w:rPr>
        <w:t xml:space="preserve"> государственного и муниципального имущества" не разработан </w:t>
      </w:r>
      <w:hyperlink r:id="rId46" w:anchor="/document/189020/entry/1000" w:history="1">
        <w:r w:rsidR="00A41824" w:rsidRPr="007926C3">
          <w:rPr>
            <w:rFonts w:ascii="Times New Roman" w:eastAsiaTheme="minorHAnsi" w:hAnsi="Times New Roman"/>
            <w:sz w:val="24"/>
            <w:szCs w:val="24"/>
          </w:rPr>
          <w:t>Порядок</w:t>
        </w:r>
      </w:hyperlink>
      <w:r w:rsidR="00A41824" w:rsidRPr="007926C3">
        <w:rPr>
          <w:rFonts w:ascii="Times New Roman" w:eastAsiaTheme="minorHAnsi" w:hAnsi="Times New Roman"/>
          <w:sz w:val="24"/>
          <w:szCs w:val="24"/>
        </w:rPr>
        <w:t xml:space="preserve"> разработки прогнозного плана (программы) приватизации муниципального имущества.</w:t>
      </w:r>
    </w:p>
    <w:p w:rsidR="007926C3" w:rsidRPr="007926C3" w:rsidRDefault="007926C3" w:rsidP="007926C3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7926C3">
        <w:rPr>
          <w:rFonts w:ascii="Times New Roman" w:eastAsiaTheme="minorHAnsi" w:hAnsi="Times New Roman" w:cstheme="minorBidi"/>
          <w:sz w:val="24"/>
          <w:szCs w:val="24"/>
        </w:rPr>
        <w:t xml:space="preserve">Утвержденный План приватизации имущества муниципального образования городское поселение «Поселок Серебряный Бор» Нерюнгринского района на 2023 год по запросу Контрольно-счетной палаты МО «Нерюнгринский район» от 06.03.2024г № 22, на проверку       </w:t>
      </w:r>
      <w:r w:rsidRPr="007926C3">
        <w:rPr>
          <w:rFonts w:ascii="Times New Roman" w:eastAsiaTheme="minorHAnsi" w:hAnsi="Times New Roman" w:cstheme="minorBidi"/>
          <w:b/>
          <w:sz w:val="24"/>
          <w:szCs w:val="24"/>
        </w:rPr>
        <w:t>не предоставлен</w:t>
      </w:r>
      <w:r w:rsidRPr="007926C3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586844" w:rsidRPr="0075448D" w:rsidRDefault="007926C3" w:rsidP="001A61C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05472">
        <w:rPr>
          <w:rFonts w:ascii="Times New Roman" w:eastAsiaTheme="minorHAnsi" w:hAnsi="Times New Roman"/>
          <w:sz w:val="24"/>
          <w:szCs w:val="24"/>
        </w:rPr>
        <w:t>Анализ показал,</w:t>
      </w:r>
      <w:r>
        <w:rPr>
          <w:rFonts w:ascii="Times New Roman" w:eastAsiaTheme="minorHAnsi" w:hAnsi="Times New Roman"/>
          <w:sz w:val="24"/>
          <w:szCs w:val="24"/>
        </w:rPr>
        <w:t xml:space="preserve"> д</w:t>
      </w:r>
      <w:r w:rsidRPr="00DF1E70">
        <w:rPr>
          <w:rFonts w:ascii="Times New Roman" w:eastAsiaTheme="minorHAnsi" w:hAnsi="Times New Roman"/>
          <w:sz w:val="24"/>
          <w:szCs w:val="24"/>
        </w:rPr>
        <w:t>оходы от продажи материальных и нематериальных ценностей в общей структуре доходов за 2023 год составили 1,3%.</w:t>
      </w:r>
    </w:p>
    <w:p w:rsidR="0075448D" w:rsidRPr="002B4706" w:rsidRDefault="0075448D" w:rsidP="007544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7F53">
        <w:rPr>
          <w:rFonts w:ascii="Times New Roman" w:hAnsi="Times New Roman"/>
          <w:sz w:val="24"/>
          <w:szCs w:val="24"/>
        </w:rPr>
        <w:t>22.</w:t>
      </w:r>
      <w:r w:rsidR="00586844" w:rsidRPr="00767F53">
        <w:rPr>
          <w:rFonts w:ascii="Times New Roman" w:hAnsi="Times New Roman"/>
          <w:b/>
          <w:sz w:val="24"/>
          <w:szCs w:val="24"/>
        </w:rPr>
        <w:t xml:space="preserve"> </w:t>
      </w:r>
      <w:r w:rsidRPr="002B4706">
        <w:rPr>
          <w:rFonts w:ascii="Times New Roman" w:hAnsi="Times New Roman"/>
          <w:sz w:val="24"/>
          <w:szCs w:val="24"/>
        </w:rPr>
        <w:t xml:space="preserve">Расходы по обязательствам бюджета городского поселения «Поселок Серебряный Бор» Нерюнгринского района исполнены в сумме </w:t>
      </w:r>
      <w:r w:rsidRPr="002B4706">
        <w:rPr>
          <w:rFonts w:ascii="Times New Roman" w:hAnsi="Times New Roman"/>
          <w:b/>
          <w:bCs/>
          <w:sz w:val="24"/>
          <w:szCs w:val="24"/>
        </w:rPr>
        <w:t xml:space="preserve">89 760,9 </w:t>
      </w:r>
      <w:r w:rsidRPr="002B4706">
        <w:rPr>
          <w:rFonts w:ascii="Times New Roman" w:hAnsi="Times New Roman"/>
          <w:sz w:val="24"/>
          <w:szCs w:val="24"/>
        </w:rPr>
        <w:t xml:space="preserve">тыс. рублей или </w:t>
      </w:r>
      <w:r w:rsidRPr="002B4706">
        <w:rPr>
          <w:rFonts w:ascii="Times New Roman" w:hAnsi="Times New Roman"/>
          <w:b/>
          <w:sz w:val="24"/>
          <w:szCs w:val="24"/>
        </w:rPr>
        <w:t>78,3%</w:t>
      </w:r>
      <w:r w:rsidRPr="002B4706">
        <w:rPr>
          <w:rFonts w:ascii="Times New Roman" w:hAnsi="Times New Roman"/>
          <w:sz w:val="24"/>
          <w:szCs w:val="24"/>
        </w:rPr>
        <w:t xml:space="preserve"> от уточненного плана годового объема расходов бюджета поселения на 2023 год. </w:t>
      </w:r>
    </w:p>
    <w:p w:rsidR="0075448D" w:rsidRPr="009007A1" w:rsidRDefault="0075448D" w:rsidP="0075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7A1">
        <w:rPr>
          <w:rFonts w:ascii="Times New Roman" w:hAnsi="Times New Roman"/>
          <w:sz w:val="24"/>
          <w:szCs w:val="24"/>
        </w:rPr>
        <w:t>Приоритетное направление расходных обязательств бюджета поселения</w:t>
      </w:r>
      <w:r>
        <w:rPr>
          <w:rFonts w:ascii="Times New Roman" w:hAnsi="Times New Roman"/>
          <w:sz w:val="24"/>
          <w:szCs w:val="24"/>
        </w:rPr>
        <w:t>: «Культура и кинематография</w:t>
      </w:r>
      <w:r w:rsidR="008672A9">
        <w:rPr>
          <w:rFonts w:ascii="Times New Roman" w:hAnsi="Times New Roman"/>
          <w:sz w:val="24"/>
          <w:szCs w:val="24"/>
        </w:rPr>
        <w:t>»</w:t>
      </w:r>
      <w:r w:rsidR="00B56EDB">
        <w:rPr>
          <w:rFonts w:ascii="Times New Roman" w:hAnsi="Times New Roman"/>
          <w:sz w:val="24"/>
          <w:szCs w:val="24"/>
        </w:rPr>
        <w:t>:</w:t>
      </w:r>
    </w:p>
    <w:p w:rsidR="0075448D" w:rsidRPr="00B56EDB" w:rsidRDefault="00B56EDB" w:rsidP="0075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EDB">
        <w:rPr>
          <w:rFonts w:ascii="Times New Roman" w:hAnsi="Times New Roman"/>
          <w:sz w:val="24"/>
          <w:szCs w:val="24"/>
        </w:rPr>
        <w:t xml:space="preserve">- </w:t>
      </w:r>
      <w:r w:rsidR="0075448D" w:rsidRPr="00B56EDB">
        <w:rPr>
          <w:rFonts w:ascii="Times New Roman" w:hAnsi="Times New Roman"/>
          <w:sz w:val="24"/>
          <w:szCs w:val="24"/>
        </w:rPr>
        <w:t>раздел 0800 «Культура и кинематография» раздел 0400 «Национальная экономика» удельный вес расходов в общей структуре расходов составил 24,3%;</w:t>
      </w:r>
    </w:p>
    <w:p w:rsidR="0075448D" w:rsidRPr="00B56EDB" w:rsidRDefault="00B56EDB" w:rsidP="0075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EDB">
        <w:rPr>
          <w:rFonts w:ascii="Times New Roman" w:hAnsi="Times New Roman"/>
          <w:sz w:val="24"/>
          <w:szCs w:val="24"/>
        </w:rPr>
        <w:t xml:space="preserve">- </w:t>
      </w:r>
      <w:r w:rsidR="0075448D" w:rsidRPr="00B56EDB">
        <w:rPr>
          <w:rFonts w:ascii="Times New Roman" w:hAnsi="Times New Roman"/>
          <w:sz w:val="24"/>
          <w:szCs w:val="24"/>
        </w:rPr>
        <w:t xml:space="preserve">раздел 0100 «Общегосударственные расходы» удельный вес расходов в общей структуре расходов составил 21,3%; </w:t>
      </w:r>
    </w:p>
    <w:p w:rsidR="0075448D" w:rsidRPr="00B56EDB" w:rsidRDefault="00B56EDB" w:rsidP="00754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EDB">
        <w:rPr>
          <w:rFonts w:ascii="Times New Roman" w:hAnsi="Times New Roman"/>
          <w:sz w:val="24"/>
          <w:szCs w:val="24"/>
        </w:rPr>
        <w:t xml:space="preserve">- </w:t>
      </w:r>
      <w:r w:rsidR="0075448D" w:rsidRPr="00B56EDB">
        <w:rPr>
          <w:rFonts w:ascii="Times New Roman" w:hAnsi="Times New Roman"/>
          <w:sz w:val="24"/>
          <w:szCs w:val="24"/>
        </w:rPr>
        <w:t>раздел 0500 «Жилищно-коммунальное хозяйство», удельный вес в общей структуре расходов составил 19,5%.</w:t>
      </w:r>
    </w:p>
    <w:p w:rsidR="00B56EDB" w:rsidRPr="00D007DD" w:rsidRDefault="00421327" w:rsidP="00B56E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327">
        <w:rPr>
          <w:rFonts w:ascii="Times New Roman" w:hAnsi="Times New Roman"/>
          <w:b/>
          <w:sz w:val="24"/>
          <w:szCs w:val="24"/>
        </w:rPr>
        <w:t>23</w:t>
      </w:r>
      <w:r w:rsidR="003A1E45" w:rsidRPr="00421327">
        <w:rPr>
          <w:rFonts w:ascii="Times New Roman" w:hAnsi="Times New Roman"/>
          <w:b/>
          <w:sz w:val="24"/>
          <w:szCs w:val="24"/>
        </w:rPr>
        <w:t>.</w:t>
      </w:r>
      <w:r w:rsidR="003A1E4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56EDB" w:rsidRPr="00D007DD">
        <w:rPr>
          <w:rFonts w:ascii="Times New Roman" w:hAnsi="Times New Roman"/>
          <w:sz w:val="24"/>
          <w:szCs w:val="24"/>
        </w:rPr>
        <w:t>Решением 4-й сессии депутатов Серебряноборского поселкового Совета депутатов     (</w:t>
      </w:r>
      <w:r w:rsidR="00B56EDB" w:rsidRPr="00D007DD">
        <w:rPr>
          <w:rFonts w:ascii="Times New Roman" w:hAnsi="Times New Roman"/>
          <w:sz w:val="24"/>
          <w:szCs w:val="24"/>
          <w:lang w:val="en-US"/>
        </w:rPr>
        <w:t>V</w:t>
      </w:r>
      <w:r w:rsidR="00B56EDB" w:rsidRPr="00D007DD">
        <w:rPr>
          <w:rFonts w:ascii="Times New Roman" w:hAnsi="Times New Roman"/>
          <w:sz w:val="24"/>
          <w:szCs w:val="24"/>
        </w:rPr>
        <w:t xml:space="preserve">-созыва) от 29.12.2022 г. № 2-4 «О бюджете муниципального образования городское поселение «Поселок Серебряный Бор» Нерюнгринского района на 2023 год» </w:t>
      </w:r>
      <w:r w:rsidR="00B56EDB" w:rsidRPr="00D007DD">
        <w:rPr>
          <w:rFonts w:ascii="Times New Roman" w:eastAsia="Times New Roman" w:hAnsi="Times New Roman"/>
          <w:sz w:val="24"/>
          <w:szCs w:val="24"/>
          <w:lang w:eastAsia="ru-RU"/>
        </w:rPr>
        <w:t xml:space="preserve"> резервный фонд администрации  предусмотрен в размере </w:t>
      </w:r>
      <w:r w:rsidR="00B56EDB">
        <w:rPr>
          <w:rFonts w:ascii="Times New Roman" w:eastAsia="Times New Roman" w:hAnsi="Times New Roman"/>
          <w:sz w:val="24"/>
          <w:szCs w:val="24"/>
          <w:lang w:eastAsia="ru-RU"/>
        </w:rPr>
        <w:t>180,0</w:t>
      </w:r>
      <w:r w:rsidR="00B56EDB" w:rsidRPr="00D007D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  <w:r w:rsidR="00B56EDB" w:rsidRPr="00D007D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A61CF" w:rsidRPr="00053F4C" w:rsidRDefault="00B56EDB" w:rsidP="00B56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896">
        <w:rPr>
          <w:rFonts w:ascii="Times New Roman" w:eastAsia="Times New Roman" w:hAnsi="Times New Roman"/>
          <w:sz w:val="24"/>
          <w:szCs w:val="24"/>
          <w:lang w:eastAsia="ru-RU"/>
        </w:rPr>
        <w:t>Расходы бюджета городского поселения «Поселок Серебряный Бор» за счет средств резервного фонда произведены на выплаты адресной материальной помощи на сумму 36,0 тыс. рублей</w:t>
      </w:r>
      <w:r w:rsidR="0042132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55896">
        <w:rPr>
          <w:rFonts w:ascii="Times New Roman" w:eastAsia="Times New Roman" w:hAnsi="Times New Roman"/>
          <w:sz w:val="24"/>
          <w:szCs w:val="24"/>
          <w:lang w:eastAsia="ru-RU"/>
        </w:rPr>
        <w:t>Остаток неосвоенных ассигнований по резервному фонду на 01.01.2024 составил 144,0 тыс. рублей.</w:t>
      </w:r>
    </w:p>
    <w:p w:rsidR="00053F4C" w:rsidRPr="00053F4C" w:rsidRDefault="00053F4C" w:rsidP="00053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AC1EE4" w:rsidRPr="00053F4C">
        <w:rPr>
          <w:rFonts w:ascii="Times New Roman" w:hAnsi="Times New Roman"/>
          <w:sz w:val="24"/>
          <w:szCs w:val="24"/>
        </w:rPr>
        <w:t xml:space="preserve">. </w:t>
      </w:r>
      <w:r w:rsidRPr="00053F4C">
        <w:rPr>
          <w:rFonts w:ascii="Times New Roman" w:hAnsi="Times New Roman"/>
          <w:sz w:val="24"/>
          <w:szCs w:val="24"/>
        </w:rPr>
        <w:t xml:space="preserve">По результатам финансового года на 31.12.2023 года профицит составил -28 561,4 тыс. рублей. </w:t>
      </w:r>
    </w:p>
    <w:p w:rsidR="00053F4C" w:rsidRPr="00316BB3" w:rsidRDefault="00053F4C" w:rsidP="00053F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BB3">
        <w:rPr>
          <w:rFonts w:ascii="Times New Roman" w:hAnsi="Times New Roman"/>
          <w:sz w:val="24"/>
          <w:szCs w:val="24"/>
        </w:rPr>
        <w:t>Показатели строк 710-720 графа 8 раздела 3 «Источники финансирования дефицита бюджета» в Отчете об  исполнении бюджета ф. 0503117 не соответствуют показателям раздела 1 «Доходы бюджета» и раздела 2 «Расходы бюджета» ф. 0503117. Сумма отклонения составляет 3 226,9 тыс. рублей.  Сведения по расхождению показателей исполнения  бюджетных назначений и расшифровка возникших отклонений за 2023 года (операции по возврату средств, относящихся к доходам бюджета и операции по возврату ранее произведенных расходов, которые отражаются в доходной и расходной части бюджета со знаком минус), в Контрольно-счетную палату МО «Нерюнгринский район» не предоставлены.</w:t>
      </w:r>
    </w:p>
    <w:p w:rsidR="00AF5988" w:rsidRPr="000514C7" w:rsidRDefault="00AF5988" w:rsidP="00AF59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B5">
        <w:rPr>
          <w:rFonts w:ascii="Times New Roman" w:hAnsi="Times New Roman"/>
          <w:b/>
          <w:sz w:val="24"/>
          <w:szCs w:val="24"/>
        </w:rPr>
        <w:t>25</w:t>
      </w:r>
      <w:r w:rsidR="004D348A" w:rsidRPr="009B55B5">
        <w:rPr>
          <w:rFonts w:ascii="Times New Roman" w:hAnsi="Times New Roman"/>
          <w:b/>
          <w:sz w:val="24"/>
          <w:szCs w:val="24"/>
        </w:rPr>
        <w:t>.</w:t>
      </w:r>
      <w:r w:rsidR="004400FE" w:rsidRPr="009B55B5">
        <w:rPr>
          <w:rFonts w:ascii="Times New Roman" w:hAnsi="Times New Roman"/>
          <w:b/>
          <w:sz w:val="24"/>
          <w:szCs w:val="24"/>
        </w:rPr>
        <w:t xml:space="preserve"> </w:t>
      </w:r>
      <w:r w:rsidRPr="000514C7">
        <w:rPr>
          <w:rFonts w:ascii="Times New Roman" w:hAnsi="Times New Roman" w:cs="Times New Roman"/>
          <w:sz w:val="24"/>
          <w:szCs w:val="24"/>
        </w:rPr>
        <w:t xml:space="preserve">Долговая книга в городском поселении «Поселок Серебряный Бор» ведется. </w:t>
      </w:r>
      <w:r w:rsidRPr="00AF5988">
        <w:rPr>
          <w:rFonts w:ascii="Times New Roman" w:hAnsi="Times New Roman" w:cs="Times New Roman"/>
          <w:sz w:val="24"/>
          <w:szCs w:val="24"/>
        </w:rPr>
        <w:t>Следует отметить</w:t>
      </w:r>
      <w:r w:rsidRPr="000514C7">
        <w:rPr>
          <w:rFonts w:ascii="Times New Roman" w:hAnsi="Times New Roman" w:cs="Times New Roman"/>
          <w:sz w:val="24"/>
          <w:szCs w:val="24"/>
        </w:rPr>
        <w:t>, что в разделе 1 долговой книги некорректно указана дата</w:t>
      </w:r>
      <w:r w:rsidR="009B55B5">
        <w:rPr>
          <w:rFonts w:ascii="Times New Roman" w:hAnsi="Times New Roman" w:cs="Times New Roman"/>
          <w:sz w:val="24"/>
          <w:szCs w:val="24"/>
        </w:rPr>
        <w:t>.</w:t>
      </w:r>
      <w:r w:rsidRPr="00051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270" w:rsidRPr="005911E7" w:rsidRDefault="00AF5988" w:rsidP="005911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4C7">
        <w:rPr>
          <w:rFonts w:ascii="Times New Roman" w:hAnsi="Times New Roman"/>
          <w:sz w:val="24"/>
          <w:szCs w:val="24"/>
        </w:rPr>
        <w:t xml:space="preserve"> Муниципальный долг в городском поселении «Поселок </w:t>
      </w:r>
      <w:r>
        <w:rPr>
          <w:rFonts w:ascii="Times New Roman" w:hAnsi="Times New Roman"/>
          <w:sz w:val="24"/>
          <w:szCs w:val="24"/>
        </w:rPr>
        <w:t>Серебряный Бор</w:t>
      </w:r>
      <w:r w:rsidRPr="000514C7">
        <w:rPr>
          <w:rFonts w:ascii="Times New Roman" w:hAnsi="Times New Roman"/>
          <w:sz w:val="24"/>
          <w:szCs w:val="24"/>
        </w:rPr>
        <w:t>» Нер</w:t>
      </w:r>
      <w:r>
        <w:rPr>
          <w:rFonts w:ascii="Times New Roman" w:hAnsi="Times New Roman"/>
          <w:sz w:val="24"/>
          <w:szCs w:val="24"/>
        </w:rPr>
        <w:t>юнгринского района на 01.01.2024</w:t>
      </w:r>
      <w:r w:rsidRPr="000514C7">
        <w:rPr>
          <w:rFonts w:ascii="Times New Roman" w:hAnsi="Times New Roman"/>
          <w:sz w:val="24"/>
          <w:szCs w:val="24"/>
        </w:rPr>
        <w:t xml:space="preserve"> года составил </w:t>
      </w:r>
      <w:r>
        <w:rPr>
          <w:rFonts w:ascii="Times New Roman" w:hAnsi="Times New Roman"/>
          <w:sz w:val="24"/>
          <w:szCs w:val="24"/>
        </w:rPr>
        <w:t xml:space="preserve">0,00 </w:t>
      </w:r>
      <w:r w:rsidRPr="000514C7">
        <w:rPr>
          <w:rFonts w:ascii="Times New Roman" w:hAnsi="Times New Roman"/>
          <w:sz w:val="24"/>
          <w:szCs w:val="24"/>
        </w:rPr>
        <w:t>рублей.</w:t>
      </w:r>
    </w:p>
    <w:p w:rsidR="009B55B5" w:rsidRDefault="009B55B5" w:rsidP="009B55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958">
        <w:rPr>
          <w:rFonts w:ascii="Times New Roman" w:hAnsi="Times New Roman"/>
          <w:b/>
          <w:sz w:val="24"/>
          <w:szCs w:val="24"/>
        </w:rPr>
        <w:t>26</w:t>
      </w:r>
      <w:r w:rsidR="007554F6" w:rsidRPr="00076958">
        <w:rPr>
          <w:rFonts w:ascii="Times New Roman" w:hAnsi="Times New Roman"/>
          <w:b/>
          <w:sz w:val="24"/>
          <w:szCs w:val="24"/>
        </w:rPr>
        <w:t>.</w:t>
      </w:r>
      <w:r w:rsidR="007554F6" w:rsidRPr="00076958">
        <w:rPr>
          <w:rFonts w:ascii="Times New Roman" w:hAnsi="Times New Roman"/>
          <w:sz w:val="24"/>
          <w:szCs w:val="24"/>
        </w:rPr>
        <w:t xml:space="preserve"> </w:t>
      </w:r>
      <w:r w:rsidRPr="008D79F2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sz w:val="24"/>
          <w:szCs w:val="24"/>
        </w:rPr>
        <w:t xml:space="preserve"> пункта 26 Раздела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Порядка № </w:t>
      </w:r>
      <w:r w:rsidRPr="00FC7E8E">
        <w:rPr>
          <w:rFonts w:ascii="Times New Roman" w:hAnsi="Times New Roman"/>
          <w:sz w:val="24"/>
          <w:szCs w:val="24"/>
        </w:rPr>
        <w:t>542-</w:t>
      </w:r>
      <w:r>
        <w:rPr>
          <w:rFonts w:ascii="Times New Roman" w:hAnsi="Times New Roman"/>
          <w:sz w:val="24"/>
          <w:szCs w:val="24"/>
        </w:rPr>
        <w:t>п от 14.11.2018 г. поселковой администрацией Серебряный Бор не утвержден перечень муниципальных программ, реализующихся на территории городского поселения</w:t>
      </w:r>
      <w:r w:rsidRPr="008D79F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Поселок Серебряный Бор</w:t>
      </w:r>
      <w:r w:rsidRPr="008D79F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Нерюнгринского района в 2023 году. Перечень муниципальных программ муниципального образования городское поселение «Поселок Серебряный Бор» на 2023 год на проверку в Контрольно-счетную палату МО «Нерюнгринский район» не предоставлен.</w:t>
      </w:r>
    </w:p>
    <w:p w:rsidR="005911E7" w:rsidRDefault="005911E7" w:rsidP="009B55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55B5" w:rsidRDefault="009B55B5" w:rsidP="009B55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27. </w:t>
      </w:r>
      <w:r w:rsidRPr="00A06694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sz w:val="24"/>
          <w:szCs w:val="24"/>
        </w:rPr>
        <w:t xml:space="preserve"> пункта 50 Раздела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6 Порядка №</w:t>
      </w:r>
      <w:r w:rsidRPr="002373BF">
        <w:rPr>
          <w:rFonts w:ascii="Times New Roman" w:hAnsi="Times New Roman"/>
          <w:sz w:val="24"/>
          <w:szCs w:val="24"/>
        </w:rPr>
        <w:t xml:space="preserve"> </w:t>
      </w:r>
      <w:r w:rsidRPr="00FC7E8E">
        <w:rPr>
          <w:rFonts w:ascii="Times New Roman" w:hAnsi="Times New Roman"/>
          <w:sz w:val="24"/>
          <w:szCs w:val="24"/>
        </w:rPr>
        <w:t>542-</w:t>
      </w:r>
      <w:r>
        <w:rPr>
          <w:rFonts w:ascii="Times New Roman" w:hAnsi="Times New Roman"/>
          <w:sz w:val="24"/>
          <w:szCs w:val="24"/>
        </w:rPr>
        <w:t>п от 14.11.2018 г.</w:t>
      </w:r>
      <w:r w:rsidRPr="002373BF">
        <w:t xml:space="preserve"> </w:t>
      </w:r>
      <w:r w:rsidRPr="002373BF">
        <w:rPr>
          <w:rFonts w:ascii="Times New Roman" w:hAnsi="Times New Roman"/>
          <w:sz w:val="24"/>
          <w:szCs w:val="24"/>
        </w:rPr>
        <w:t>поселковой администрацией Серебряный Бор</w:t>
      </w:r>
      <w:r>
        <w:rPr>
          <w:rFonts w:ascii="Times New Roman" w:hAnsi="Times New Roman"/>
          <w:sz w:val="24"/>
          <w:szCs w:val="24"/>
        </w:rPr>
        <w:t xml:space="preserve"> не составлен отчет о реализации муниципальных программ  </w:t>
      </w:r>
      <w:r w:rsidRPr="00C75935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городского поселения «Поселок Серебряный Бор» за 2023 год. Отчет и пояснительная записка к отчету о реализации</w:t>
      </w:r>
      <w:r w:rsidRPr="006E5726">
        <w:t xml:space="preserve"> </w:t>
      </w:r>
      <w:r w:rsidRPr="006E5726">
        <w:rPr>
          <w:rFonts w:ascii="Times New Roman" w:hAnsi="Times New Roman"/>
          <w:sz w:val="24"/>
          <w:szCs w:val="24"/>
        </w:rPr>
        <w:t>муниципальных программ  на территории</w:t>
      </w:r>
      <w:r w:rsidRPr="0022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городское поселение «Поселок Серебряный Бор»</w:t>
      </w:r>
      <w:r w:rsidRPr="006E5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6E5726">
        <w:rPr>
          <w:rFonts w:ascii="Times New Roman" w:hAnsi="Times New Roman"/>
          <w:sz w:val="24"/>
          <w:szCs w:val="24"/>
        </w:rPr>
        <w:t xml:space="preserve"> 2023 год</w:t>
      </w:r>
      <w:r>
        <w:rPr>
          <w:rFonts w:ascii="Times New Roman" w:hAnsi="Times New Roman"/>
          <w:sz w:val="24"/>
          <w:szCs w:val="24"/>
        </w:rPr>
        <w:t xml:space="preserve"> на проверку в </w:t>
      </w:r>
      <w:r w:rsidRPr="00BD3249">
        <w:rPr>
          <w:rFonts w:ascii="Times New Roman" w:hAnsi="Times New Roman"/>
          <w:sz w:val="24"/>
          <w:szCs w:val="24"/>
        </w:rPr>
        <w:t>Контрольно-счетную палату МО «Нерюнгринский район» не предоставлен</w:t>
      </w:r>
      <w:r>
        <w:rPr>
          <w:rFonts w:ascii="Times New Roman" w:hAnsi="Times New Roman"/>
          <w:sz w:val="24"/>
          <w:szCs w:val="24"/>
        </w:rPr>
        <w:t>ы</w:t>
      </w:r>
      <w:r w:rsidRPr="00BD3249">
        <w:rPr>
          <w:rFonts w:ascii="Times New Roman" w:hAnsi="Times New Roman"/>
          <w:sz w:val="24"/>
          <w:szCs w:val="24"/>
        </w:rPr>
        <w:t>.</w:t>
      </w:r>
    </w:p>
    <w:p w:rsidR="00E01270" w:rsidRPr="000D634D" w:rsidRDefault="000D634D" w:rsidP="000D634D">
      <w:pPr>
        <w:pStyle w:val="3"/>
        <w:shd w:val="clear" w:color="auto" w:fill="auto"/>
        <w:spacing w:before="0" w:line="240" w:lineRule="auto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0D634D">
        <w:rPr>
          <w:rFonts w:eastAsiaTheme="minorEastAsia"/>
          <w:b/>
          <w:sz w:val="24"/>
          <w:szCs w:val="24"/>
          <w:lang w:eastAsia="ru-RU"/>
        </w:rPr>
        <w:t>28</w:t>
      </w:r>
      <w:r w:rsidR="00E01270" w:rsidRPr="000D634D">
        <w:rPr>
          <w:rFonts w:eastAsiaTheme="minorEastAsia"/>
          <w:b/>
          <w:sz w:val="24"/>
          <w:szCs w:val="24"/>
          <w:lang w:eastAsia="ru-RU"/>
        </w:rPr>
        <w:t xml:space="preserve">. </w:t>
      </w:r>
      <w:proofErr w:type="gramStart"/>
      <w:r>
        <w:rPr>
          <w:rFonts w:eastAsiaTheme="minorEastAsia"/>
          <w:sz w:val="24"/>
          <w:szCs w:val="24"/>
          <w:lang w:eastAsia="ru-RU"/>
        </w:rPr>
        <w:t xml:space="preserve">Муниципальные программы (паспорта, изменения к муниципальным программам в Контрольно-счетную палату МО «Нерюнгринский </w:t>
      </w:r>
      <w:r w:rsidRPr="000D634D">
        <w:rPr>
          <w:rFonts w:eastAsiaTheme="minorEastAsia"/>
          <w:sz w:val="24"/>
          <w:szCs w:val="24"/>
          <w:lang w:eastAsia="ru-RU"/>
        </w:rPr>
        <w:t>район» не предоставлены.</w:t>
      </w:r>
      <w:proofErr w:type="gramEnd"/>
    </w:p>
    <w:p w:rsidR="000D634D" w:rsidRDefault="000D634D" w:rsidP="000D63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34D">
        <w:rPr>
          <w:rFonts w:ascii="Times New Roman" w:hAnsi="Times New Roman"/>
          <w:b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1467">
        <w:rPr>
          <w:rFonts w:ascii="Times New Roman" w:hAnsi="Times New Roman"/>
          <w:sz w:val="24"/>
          <w:szCs w:val="24"/>
        </w:rPr>
        <w:t xml:space="preserve">В 2023 году на территории </w:t>
      </w:r>
      <w:r>
        <w:rPr>
          <w:rFonts w:ascii="Times New Roman" w:hAnsi="Times New Roman"/>
          <w:sz w:val="24"/>
          <w:szCs w:val="24"/>
        </w:rPr>
        <w:t>городского</w:t>
      </w:r>
      <w:r w:rsidRPr="009F1467">
        <w:rPr>
          <w:rFonts w:ascii="Times New Roman" w:hAnsi="Times New Roman"/>
          <w:sz w:val="24"/>
          <w:szCs w:val="24"/>
        </w:rPr>
        <w:t xml:space="preserve"> поселения «</w:t>
      </w:r>
      <w:r>
        <w:rPr>
          <w:rFonts w:ascii="Times New Roman" w:hAnsi="Times New Roman"/>
          <w:sz w:val="24"/>
          <w:szCs w:val="24"/>
        </w:rPr>
        <w:t>Поселок Серебряный Бор</w:t>
      </w:r>
      <w:r w:rsidRPr="009F146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Pr="009F1467">
        <w:rPr>
          <w:rFonts w:ascii="Times New Roman" w:hAnsi="Times New Roman"/>
          <w:sz w:val="24"/>
          <w:szCs w:val="24"/>
        </w:rPr>
        <w:t>национальн</w:t>
      </w:r>
      <w:r>
        <w:rPr>
          <w:rFonts w:ascii="Times New Roman" w:hAnsi="Times New Roman"/>
          <w:sz w:val="24"/>
          <w:szCs w:val="24"/>
        </w:rPr>
        <w:t>ые проекты  не реализовывались</w:t>
      </w:r>
      <w:r w:rsidRPr="009F1467">
        <w:rPr>
          <w:rFonts w:ascii="Times New Roman" w:hAnsi="Times New Roman"/>
          <w:sz w:val="24"/>
          <w:szCs w:val="24"/>
        </w:rPr>
        <w:t>.</w:t>
      </w:r>
    </w:p>
    <w:p w:rsidR="006A75B2" w:rsidRDefault="006A75B2" w:rsidP="00E01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</w:p>
    <w:p w:rsidR="00AF210F" w:rsidRDefault="00AF210F" w:rsidP="00AF21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5FF6">
        <w:rPr>
          <w:rFonts w:ascii="Times New Roman" w:hAnsi="Times New Roman"/>
          <w:sz w:val="24"/>
          <w:szCs w:val="24"/>
        </w:rPr>
        <w:t>Объем проверенных средств составил – 208 083,19 тыс. рублей, в том числе по доходам – 118 322,32</w:t>
      </w:r>
      <w:r w:rsidRPr="004C5FF6">
        <w:rPr>
          <w:rFonts w:ascii="Times New Roman" w:hAnsi="Times New Roman"/>
          <w:b/>
          <w:sz w:val="24"/>
          <w:szCs w:val="24"/>
        </w:rPr>
        <w:t xml:space="preserve"> </w:t>
      </w:r>
      <w:r w:rsidRPr="004C5FF6">
        <w:rPr>
          <w:rFonts w:ascii="Times New Roman" w:hAnsi="Times New Roman"/>
          <w:sz w:val="24"/>
          <w:szCs w:val="24"/>
        </w:rPr>
        <w:t xml:space="preserve">тыс. рублей и по расходам – 89 760,87 тыс. рублей. </w:t>
      </w:r>
    </w:p>
    <w:p w:rsidR="002A60D9" w:rsidRDefault="002A60D9" w:rsidP="00AF21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60D9" w:rsidRPr="00882833" w:rsidRDefault="002A60D9" w:rsidP="002A6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833">
        <w:rPr>
          <w:rFonts w:ascii="Times New Roman" w:hAnsi="Times New Roman"/>
          <w:b/>
          <w:sz w:val="28"/>
          <w:szCs w:val="28"/>
        </w:rPr>
        <w:t>Предложения:</w:t>
      </w:r>
    </w:p>
    <w:p w:rsidR="002A60D9" w:rsidRPr="00882833" w:rsidRDefault="002A60D9" w:rsidP="003305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A60D9" w:rsidRDefault="002A60D9" w:rsidP="003305D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833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88283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8828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Поселковой администрации городского поселения «Поселок Серебряный Бор»</w:t>
      </w:r>
      <w:r w:rsidRPr="00882833">
        <w:rPr>
          <w:rFonts w:ascii="Times New Roman" w:eastAsia="Times New Roman" w:hAnsi="Times New Roman"/>
          <w:sz w:val="24"/>
          <w:szCs w:val="24"/>
          <w:lang w:eastAsia="ru-RU"/>
        </w:rPr>
        <w:t xml:space="preserve"> Нерюнгринского района бухгалтерский уче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 и отчетность года  привести </w:t>
      </w:r>
      <w:r w:rsidRPr="00842EBC">
        <w:rPr>
          <w:rFonts w:ascii="Times New Roman" w:eastAsia="Times New Roman" w:hAnsi="Times New Roman"/>
          <w:sz w:val="24"/>
          <w:szCs w:val="24"/>
          <w:lang w:eastAsia="ru-RU"/>
        </w:rPr>
        <w:t>в соответствие с Федеральным законом от 06.12.2011 года №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02 ФЗ «О бухгалтерском учете», </w:t>
      </w:r>
      <w:r w:rsidRPr="00842EBC">
        <w:rPr>
          <w:rFonts w:ascii="Times New Roman" w:hAnsi="Times New Roman"/>
          <w:sz w:val="24"/>
          <w:szCs w:val="24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 № 191н.</w:t>
      </w:r>
      <w:proofErr w:type="gramEnd"/>
    </w:p>
    <w:p w:rsidR="002A60D9" w:rsidRPr="00882833" w:rsidRDefault="00F57DD4" w:rsidP="003305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305DF">
        <w:rPr>
          <w:rFonts w:ascii="Times New Roman" w:eastAsiaTheme="minorHAnsi" w:hAnsi="Times New Roman"/>
          <w:b/>
          <w:sz w:val="24"/>
          <w:szCs w:val="24"/>
        </w:rPr>
        <w:t>2</w:t>
      </w:r>
      <w:r w:rsidR="002A60D9" w:rsidRPr="00882833">
        <w:rPr>
          <w:rFonts w:ascii="Times New Roman" w:eastAsiaTheme="minorHAnsi" w:hAnsi="Times New Roman"/>
          <w:sz w:val="24"/>
          <w:szCs w:val="24"/>
        </w:rPr>
        <w:t xml:space="preserve">. Устранить нарушение </w:t>
      </w:r>
      <w:r w:rsidR="002A60D9" w:rsidRPr="00882833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 5 </w:t>
      </w:r>
      <w:hyperlink r:id="rId47" w:anchor="/document/186367/entry/5105" w:history="1">
        <w:r w:rsidR="002A60D9" w:rsidRPr="00882833">
          <w:rPr>
            <w:rFonts w:ascii="PT Serif" w:hAnsi="PT Serif"/>
            <w:sz w:val="23"/>
            <w:szCs w:val="23"/>
            <w:shd w:val="clear" w:color="auto" w:fill="FFFFFF"/>
          </w:rPr>
          <w:t>статьи 51</w:t>
        </w:r>
      </w:hyperlink>
      <w:r w:rsidR="002A60D9" w:rsidRPr="00882833">
        <w:rPr>
          <w:rFonts w:ascii="PT Serif" w:hAnsi="PT Serif"/>
          <w:sz w:val="23"/>
          <w:szCs w:val="23"/>
          <w:shd w:val="clear" w:color="auto" w:fill="FFFFFF"/>
        </w:rPr>
        <w:t> Федерального закона от 6 октября 2003 г. N 131-ФЗ "Об общих принципах организации местного самоуправления в Российской Федерации",</w:t>
      </w:r>
      <w:r w:rsidR="002A60D9" w:rsidRPr="00882833">
        <w:rPr>
          <w:rFonts w:ascii="PT Serif" w:hAnsi="PT Serif"/>
          <w:b/>
          <w:sz w:val="23"/>
          <w:szCs w:val="23"/>
          <w:shd w:val="clear" w:color="auto" w:fill="FFFFFF"/>
        </w:rPr>
        <w:t xml:space="preserve"> </w:t>
      </w:r>
      <w:r w:rsidR="002A60D9" w:rsidRPr="00882833">
        <w:rPr>
          <w:rFonts w:ascii="PT Serif" w:hAnsi="PT Serif"/>
          <w:sz w:val="23"/>
          <w:szCs w:val="23"/>
          <w:shd w:val="clear" w:color="auto" w:fill="FFFFFF"/>
        </w:rPr>
        <w:t xml:space="preserve">нарушение </w:t>
      </w:r>
      <w:r w:rsidR="002A60D9" w:rsidRPr="00882833">
        <w:rPr>
          <w:rFonts w:ascii="Times New Roman" w:hAnsi="Times New Roman"/>
          <w:sz w:val="24"/>
          <w:szCs w:val="24"/>
          <w:shd w:val="clear" w:color="auto" w:fill="FFFFFF"/>
        </w:rPr>
        <w:t>Приказа Минфина России от 10.10.2023 г. № 163н «Об утверждении Порядка ведения органами местного самоуправления реестров муниципального имущества»</w:t>
      </w:r>
      <w:r w:rsidR="002A60D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A60D9" w:rsidRDefault="00F57DD4" w:rsidP="003305DF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305DF">
        <w:rPr>
          <w:rFonts w:ascii="Times New Roman" w:eastAsiaTheme="minorHAnsi" w:hAnsi="Times New Roman" w:cstheme="minorBidi"/>
          <w:b/>
          <w:sz w:val="24"/>
          <w:szCs w:val="24"/>
        </w:rPr>
        <w:t>3</w:t>
      </w:r>
      <w:r w:rsidR="002A60D9" w:rsidRPr="003305DF">
        <w:rPr>
          <w:rFonts w:ascii="Times New Roman" w:eastAsiaTheme="minorHAnsi" w:hAnsi="Times New Roman" w:cstheme="minorBidi"/>
          <w:b/>
          <w:sz w:val="24"/>
          <w:szCs w:val="24"/>
        </w:rPr>
        <w:t>.</w:t>
      </w:r>
      <w:r w:rsidR="002A60D9">
        <w:rPr>
          <w:rFonts w:ascii="Times New Roman" w:eastAsiaTheme="minorHAnsi" w:hAnsi="Times New Roman" w:cstheme="minorBidi"/>
          <w:sz w:val="24"/>
          <w:szCs w:val="24"/>
        </w:rPr>
        <w:t xml:space="preserve"> Поселковой администрации Серебряный Бор </w:t>
      </w:r>
      <w:r w:rsidR="002A60D9" w:rsidRPr="00CF01F6">
        <w:rPr>
          <w:rFonts w:ascii="Times New Roman" w:eastAsiaTheme="minorHAnsi" w:hAnsi="Times New Roman" w:cstheme="minorBidi"/>
          <w:sz w:val="24"/>
          <w:szCs w:val="24"/>
        </w:rPr>
        <w:t>провести</w:t>
      </w:r>
      <w:r w:rsidR="002A60D9">
        <w:rPr>
          <w:rFonts w:ascii="Times New Roman" w:eastAsiaTheme="minorHAnsi" w:hAnsi="Times New Roman" w:cstheme="minorBidi"/>
          <w:sz w:val="24"/>
          <w:szCs w:val="24"/>
        </w:rPr>
        <w:t xml:space="preserve"> проверку</w:t>
      </w:r>
      <w:r w:rsidR="002A60D9" w:rsidRPr="00314CE4">
        <w:rPr>
          <w:rFonts w:ascii="Times New Roman" w:eastAsiaTheme="minorHAnsi" w:hAnsi="Times New Roman" w:cstheme="minorBidi"/>
          <w:sz w:val="24"/>
          <w:szCs w:val="24"/>
        </w:rPr>
        <w:t xml:space="preserve"> годовой отчетности получателя бюджетных средств МКУК </w:t>
      </w:r>
      <w:r w:rsidR="002A60D9">
        <w:rPr>
          <w:rFonts w:ascii="Times New Roman" w:eastAsiaTheme="minorHAnsi" w:hAnsi="Times New Roman" w:cstheme="minorBidi"/>
          <w:sz w:val="24"/>
          <w:szCs w:val="24"/>
        </w:rPr>
        <w:t xml:space="preserve">Дом культуры «Якутия» </w:t>
      </w:r>
      <w:proofErr w:type="spellStart"/>
      <w:r w:rsidR="002A60D9">
        <w:rPr>
          <w:rFonts w:ascii="Times New Roman" w:eastAsiaTheme="minorHAnsi" w:hAnsi="Times New Roman" w:cstheme="minorBidi"/>
          <w:sz w:val="24"/>
          <w:szCs w:val="24"/>
        </w:rPr>
        <w:t>п</w:t>
      </w:r>
      <w:proofErr w:type="gramStart"/>
      <w:r w:rsidR="002A60D9">
        <w:rPr>
          <w:rFonts w:ascii="Times New Roman" w:eastAsiaTheme="minorHAnsi" w:hAnsi="Times New Roman" w:cstheme="minorBidi"/>
          <w:sz w:val="24"/>
          <w:szCs w:val="24"/>
        </w:rPr>
        <w:t>.С</w:t>
      </w:r>
      <w:proofErr w:type="gramEnd"/>
      <w:r w:rsidR="002A60D9">
        <w:rPr>
          <w:rFonts w:ascii="Times New Roman" w:eastAsiaTheme="minorHAnsi" w:hAnsi="Times New Roman" w:cstheme="minorBidi"/>
          <w:sz w:val="24"/>
          <w:szCs w:val="24"/>
        </w:rPr>
        <w:t>еребряный</w:t>
      </w:r>
      <w:proofErr w:type="spellEnd"/>
      <w:r w:rsidR="002A60D9">
        <w:rPr>
          <w:rFonts w:ascii="Times New Roman" w:eastAsiaTheme="minorHAnsi" w:hAnsi="Times New Roman" w:cstheme="minorBidi"/>
          <w:sz w:val="24"/>
          <w:szCs w:val="24"/>
        </w:rPr>
        <w:t xml:space="preserve"> Бор.</w:t>
      </w:r>
    </w:p>
    <w:p w:rsidR="002A60D9" w:rsidRDefault="00F57DD4" w:rsidP="003305D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05DF">
        <w:rPr>
          <w:rFonts w:ascii="Times New Roman" w:eastAsiaTheme="minorHAnsi" w:hAnsi="Times New Roman" w:cstheme="minorBidi"/>
          <w:b/>
          <w:sz w:val="24"/>
          <w:szCs w:val="24"/>
        </w:rPr>
        <w:t>4</w:t>
      </w:r>
      <w:r w:rsidR="002A60D9" w:rsidRPr="003305DF">
        <w:rPr>
          <w:rFonts w:ascii="Times New Roman" w:eastAsiaTheme="minorHAnsi" w:hAnsi="Times New Roman" w:cstheme="minorBidi"/>
          <w:b/>
          <w:sz w:val="24"/>
          <w:szCs w:val="24"/>
        </w:rPr>
        <w:t>.</w:t>
      </w:r>
      <w:r w:rsidR="002A60D9">
        <w:rPr>
          <w:rFonts w:ascii="Times New Roman" w:eastAsiaTheme="minorHAnsi" w:hAnsi="Times New Roman" w:cstheme="minorBidi"/>
          <w:sz w:val="24"/>
          <w:szCs w:val="24"/>
        </w:rPr>
        <w:t xml:space="preserve"> Годовую бюджетную отчетность </w:t>
      </w:r>
      <w:r w:rsidR="002A60D9" w:rsidRPr="00314CE4">
        <w:rPr>
          <w:rFonts w:ascii="Times New Roman" w:eastAsiaTheme="minorHAnsi" w:hAnsi="Times New Roman" w:cstheme="minorBidi"/>
          <w:sz w:val="24"/>
          <w:szCs w:val="24"/>
        </w:rPr>
        <w:t xml:space="preserve">МКУК </w:t>
      </w:r>
      <w:r w:rsidR="002A60D9">
        <w:rPr>
          <w:rFonts w:ascii="Times New Roman" w:eastAsiaTheme="minorHAnsi" w:hAnsi="Times New Roman" w:cstheme="minorBidi"/>
          <w:sz w:val="24"/>
          <w:szCs w:val="24"/>
        </w:rPr>
        <w:t xml:space="preserve">Дом культуры «Якутия» привести в соответствие </w:t>
      </w:r>
      <w:r w:rsidR="002A60D9" w:rsidRPr="00842EBC">
        <w:rPr>
          <w:rFonts w:ascii="Times New Roman" w:eastAsia="Times New Roman" w:hAnsi="Times New Roman"/>
          <w:sz w:val="24"/>
          <w:szCs w:val="24"/>
          <w:lang w:eastAsia="ru-RU"/>
        </w:rPr>
        <w:t>с Федеральным законом от 06.12.2011 года № 402 ФЗ «О бухгалтерском учете»,</w:t>
      </w:r>
      <w:r w:rsidR="002A60D9" w:rsidRPr="009B41D9">
        <w:rPr>
          <w:rFonts w:ascii="Times New Roman" w:hAnsi="Times New Roman"/>
          <w:sz w:val="24"/>
          <w:szCs w:val="24"/>
        </w:rPr>
        <w:t xml:space="preserve"> </w:t>
      </w:r>
      <w:r w:rsidR="002A60D9" w:rsidRPr="00842EBC">
        <w:rPr>
          <w:rFonts w:ascii="Times New Roman" w:hAnsi="Times New Roman"/>
          <w:sz w:val="24"/>
          <w:szCs w:val="24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 № 191н.</w:t>
      </w:r>
    </w:p>
    <w:p w:rsidR="004C3C63" w:rsidRPr="00341B99" w:rsidRDefault="00F57DD4" w:rsidP="00330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B99">
        <w:rPr>
          <w:rFonts w:ascii="Times New Roman" w:hAnsi="Times New Roman"/>
          <w:b/>
          <w:sz w:val="24"/>
          <w:szCs w:val="24"/>
        </w:rPr>
        <w:t>5</w:t>
      </w:r>
      <w:r w:rsidR="004C3C63" w:rsidRPr="00341B99">
        <w:rPr>
          <w:rFonts w:ascii="Times New Roman" w:hAnsi="Times New Roman"/>
          <w:b/>
          <w:sz w:val="24"/>
          <w:szCs w:val="24"/>
        </w:rPr>
        <w:t>.</w:t>
      </w:r>
      <w:r w:rsidR="004C3C63" w:rsidRPr="00341B99">
        <w:t xml:space="preserve"> </w:t>
      </w:r>
      <w:r w:rsidR="004C3C63" w:rsidRPr="00341B99">
        <w:rPr>
          <w:rFonts w:ascii="Times New Roman" w:hAnsi="Times New Roman"/>
          <w:sz w:val="24"/>
          <w:szCs w:val="24"/>
        </w:rPr>
        <w:t xml:space="preserve">Разработать </w:t>
      </w:r>
      <w:hyperlink r:id="rId48" w:anchor="/document/189020/entry/1000" w:history="1">
        <w:r w:rsidR="004C3C63" w:rsidRPr="00341B99">
          <w:rPr>
            <w:rFonts w:ascii="Times New Roman" w:hAnsi="Times New Roman"/>
            <w:sz w:val="24"/>
            <w:szCs w:val="24"/>
            <w:u w:val="single"/>
          </w:rPr>
          <w:t>Порядок</w:t>
        </w:r>
      </w:hyperlink>
      <w:r w:rsidR="004C3C63" w:rsidRPr="00341B99">
        <w:rPr>
          <w:rFonts w:ascii="Times New Roman" w:hAnsi="Times New Roman"/>
          <w:sz w:val="24"/>
          <w:szCs w:val="24"/>
        </w:rPr>
        <w:t xml:space="preserve"> разработки прогнозного плана (программы) приватизации муниципального имущества, </w:t>
      </w:r>
      <w:proofErr w:type="gramStart"/>
      <w:r w:rsidR="004C3C63" w:rsidRPr="00341B99">
        <w:rPr>
          <w:rFonts w:ascii="Times New Roman" w:hAnsi="Times New Roman"/>
          <w:sz w:val="24"/>
          <w:szCs w:val="24"/>
        </w:rPr>
        <w:t>согласно  статьи</w:t>
      </w:r>
      <w:proofErr w:type="gramEnd"/>
      <w:r w:rsidR="004C3C63" w:rsidRPr="00341B99">
        <w:rPr>
          <w:rFonts w:ascii="Times New Roman" w:hAnsi="Times New Roman"/>
          <w:sz w:val="24"/>
          <w:szCs w:val="24"/>
        </w:rPr>
        <w:t xml:space="preserve"> 8 Федерального закона от 21 декабря 2001 № </w:t>
      </w:r>
      <w:r w:rsidR="004C3C63" w:rsidRPr="00341B99">
        <w:rPr>
          <w:rFonts w:ascii="Times New Roman" w:hAnsi="Times New Roman"/>
          <w:iCs/>
          <w:sz w:val="24"/>
          <w:szCs w:val="24"/>
        </w:rPr>
        <w:t>178</w:t>
      </w:r>
      <w:r w:rsidR="004C3C63" w:rsidRPr="00341B99">
        <w:rPr>
          <w:rFonts w:ascii="Times New Roman" w:hAnsi="Times New Roman"/>
          <w:i/>
          <w:sz w:val="24"/>
          <w:szCs w:val="24"/>
        </w:rPr>
        <w:t>-</w:t>
      </w:r>
      <w:r w:rsidR="004C3C63" w:rsidRPr="00341B99">
        <w:rPr>
          <w:rFonts w:ascii="Times New Roman" w:hAnsi="Times New Roman"/>
          <w:iCs/>
          <w:sz w:val="24"/>
          <w:szCs w:val="24"/>
        </w:rPr>
        <w:t>ФЗ</w:t>
      </w:r>
      <w:r w:rsidR="004C3C63" w:rsidRPr="00341B99">
        <w:rPr>
          <w:rFonts w:ascii="Times New Roman" w:hAnsi="Times New Roman"/>
          <w:i/>
          <w:sz w:val="24"/>
          <w:szCs w:val="24"/>
        </w:rPr>
        <w:t xml:space="preserve"> "</w:t>
      </w:r>
      <w:r w:rsidR="004C3C63" w:rsidRPr="00341B99">
        <w:rPr>
          <w:rFonts w:ascii="Times New Roman" w:hAnsi="Times New Roman"/>
          <w:sz w:val="24"/>
          <w:szCs w:val="24"/>
        </w:rPr>
        <w:t xml:space="preserve">О </w:t>
      </w:r>
      <w:r w:rsidR="004C3C63" w:rsidRPr="00341B99">
        <w:rPr>
          <w:rFonts w:ascii="Times New Roman" w:hAnsi="Times New Roman"/>
          <w:iCs/>
          <w:sz w:val="24"/>
          <w:szCs w:val="24"/>
        </w:rPr>
        <w:t>приватизации</w:t>
      </w:r>
      <w:r w:rsidR="004C3C63" w:rsidRPr="00341B99">
        <w:rPr>
          <w:rFonts w:ascii="Times New Roman" w:hAnsi="Times New Roman"/>
          <w:sz w:val="24"/>
          <w:szCs w:val="24"/>
        </w:rPr>
        <w:t xml:space="preserve"> государственного и муниципального имущества".</w:t>
      </w:r>
    </w:p>
    <w:p w:rsidR="002A60D9" w:rsidRDefault="00F57DD4" w:rsidP="003305D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1B99">
        <w:rPr>
          <w:rFonts w:ascii="Times New Roman" w:hAnsi="Times New Roman"/>
          <w:b/>
          <w:sz w:val="24"/>
          <w:szCs w:val="24"/>
        </w:rPr>
        <w:t>6</w:t>
      </w:r>
      <w:r w:rsidR="00751D63" w:rsidRPr="00341B99">
        <w:rPr>
          <w:rFonts w:ascii="Times New Roman" w:hAnsi="Times New Roman"/>
          <w:b/>
          <w:sz w:val="24"/>
          <w:szCs w:val="24"/>
        </w:rPr>
        <w:t>.</w:t>
      </w:r>
      <w:r w:rsidR="00751D63">
        <w:rPr>
          <w:rFonts w:ascii="Times New Roman" w:hAnsi="Times New Roman"/>
          <w:sz w:val="24"/>
          <w:szCs w:val="24"/>
        </w:rPr>
        <w:t xml:space="preserve"> Предоставить в Контрольно-счетную палату МО «Нерюнгринский район»</w:t>
      </w:r>
      <w:r w:rsidR="005E347E">
        <w:rPr>
          <w:rFonts w:ascii="Times New Roman" w:hAnsi="Times New Roman"/>
          <w:sz w:val="24"/>
          <w:szCs w:val="24"/>
        </w:rPr>
        <w:t>:</w:t>
      </w:r>
    </w:p>
    <w:p w:rsidR="005E347E" w:rsidRPr="00341B99" w:rsidRDefault="005E347E" w:rsidP="003305DF">
      <w:pPr>
        <w:pStyle w:val="a9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41B99">
        <w:rPr>
          <w:rFonts w:ascii="Times New Roman" w:eastAsiaTheme="minorHAnsi" w:hAnsi="Times New Roman"/>
          <w:sz w:val="24"/>
          <w:szCs w:val="24"/>
        </w:rPr>
        <w:t>годовую отчетность за 2023 год  Поселковой администрации Серебряный Бор,  к</w:t>
      </w:r>
      <w:r w:rsidR="00341B99">
        <w:rPr>
          <w:rFonts w:ascii="Times New Roman" w:eastAsiaTheme="minorHAnsi" w:hAnsi="Times New Roman"/>
          <w:sz w:val="24"/>
          <w:szCs w:val="24"/>
        </w:rPr>
        <w:t>ак получателя бюджетных средств;</w:t>
      </w:r>
    </w:p>
    <w:p w:rsidR="005E347E" w:rsidRPr="00341B99" w:rsidRDefault="005E347E" w:rsidP="003305DF">
      <w:pPr>
        <w:pStyle w:val="a9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B99">
        <w:rPr>
          <w:rFonts w:ascii="Times New Roman" w:hAnsi="Times New Roman"/>
          <w:sz w:val="24"/>
          <w:szCs w:val="24"/>
        </w:rPr>
        <w:t xml:space="preserve">реестр муниципального имущества городского поселения «Поселок Серебряный Бор» Нерюнгринского района на 01.01.2024 </w:t>
      </w:r>
      <w:r w:rsidR="00341B99">
        <w:rPr>
          <w:rFonts w:ascii="Times New Roman" w:hAnsi="Times New Roman"/>
          <w:sz w:val="24"/>
          <w:szCs w:val="24"/>
        </w:rPr>
        <w:t>год;</w:t>
      </w:r>
    </w:p>
    <w:p w:rsidR="005E347E" w:rsidRPr="00341B99" w:rsidRDefault="00545EAD" w:rsidP="003305DF">
      <w:pPr>
        <w:pStyle w:val="a9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41B99">
        <w:rPr>
          <w:rFonts w:ascii="Times New Roman" w:eastAsiaTheme="minorHAnsi" w:hAnsi="Times New Roman" w:cstheme="minorBidi"/>
          <w:sz w:val="24"/>
          <w:szCs w:val="24"/>
        </w:rPr>
        <w:t>утвержденный План приватизации имущества муниципального образования городское поселение «Поселок Серебряный Бор» Нерюнгринского района на 2023 год</w:t>
      </w:r>
      <w:r w:rsidR="00341B99">
        <w:rPr>
          <w:rFonts w:ascii="Times New Roman" w:eastAsiaTheme="minorHAnsi" w:hAnsi="Times New Roman" w:cstheme="minorBidi"/>
          <w:sz w:val="24"/>
          <w:szCs w:val="24"/>
        </w:rPr>
        <w:t>;</w:t>
      </w:r>
      <w:r w:rsidRPr="00341B99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B23A5B" w:rsidRPr="00341B99" w:rsidRDefault="00B23A5B" w:rsidP="003305DF">
      <w:pPr>
        <w:pStyle w:val="a9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41B99">
        <w:rPr>
          <w:rFonts w:ascii="Times New Roman" w:eastAsiaTheme="minorHAnsi" w:hAnsi="Times New Roman" w:cstheme="minorBidi"/>
          <w:sz w:val="24"/>
          <w:szCs w:val="24"/>
        </w:rPr>
        <w:t>отчет по исполнению Плана приватизации муниципального образования городское поселение «Поселок Серебряный Бор» Нерюнгринского района в 2023 году</w:t>
      </w:r>
      <w:r w:rsidR="00341B99">
        <w:rPr>
          <w:rFonts w:ascii="Times New Roman" w:eastAsiaTheme="minorHAnsi" w:hAnsi="Times New Roman" w:cstheme="minorBidi"/>
          <w:sz w:val="24"/>
          <w:szCs w:val="24"/>
        </w:rPr>
        <w:t>;</w:t>
      </w:r>
    </w:p>
    <w:p w:rsidR="00B23A5B" w:rsidRPr="00341B99" w:rsidRDefault="00B23A5B" w:rsidP="003305DF">
      <w:pPr>
        <w:pStyle w:val="a9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41B99">
        <w:rPr>
          <w:rFonts w:ascii="Times New Roman" w:hAnsi="Times New Roman"/>
          <w:sz w:val="24"/>
          <w:szCs w:val="24"/>
        </w:rPr>
        <w:t>Перечень муниципальных программ муниципального образования городское поселение «Поселок Серебряный Бор» на 2023 год</w:t>
      </w:r>
      <w:r w:rsidR="00341B99">
        <w:rPr>
          <w:rFonts w:ascii="Times New Roman" w:hAnsi="Times New Roman"/>
          <w:sz w:val="24"/>
          <w:szCs w:val="24"/>
        </w:rPr>
        <w:t>;</w:t>
      </w:r>
    </w:p>
    <w:p w:rsidR="00B23A5B" w:rsidRPr="00341B99" w:rsidRDefault="0093270C" w:rsidP="003305DF">
      <w:pPr>
        <w:pStyle w:val="a9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B99">
        <w:rPr>
          <w:rFonts w:ascii="Times New Roman" w:hAnsi="Times New Roman"/>
          <w:sz w:val="24"/>
          <w:szCs w:val="24"/>
        </w:rPr>
        <w:t>Отчет и пояснительную записку к отчету о реализации</w:t>
      </w:r>
      <w:r w:rsidRPr="006E5726">
        <w:t xml:space="preserve"> </w:t>
      </w:r>
      <w:r w:rsidRPr="00341B99">
        <w:rPr>
          <w:rFonts w:ascii="Times New Roman" w:hAnsi="Times New Roman"/>
          <w:sz w:val="24"/>
          <w:szCs w:val="24"/>
        </w:rPr>
        <w:t>муниципальных программ  на территории муниципального образования городское поселение «Поселок Серебряный Бор» за 2023 год</w:t>
      </w:r>
      <w:r w:rsidR="00341B99">
        <w:rPr>
          <w:rFonts w:ascii="Times New Roman" w:hAnsi="Times New Roman"/>
          <w:sz w:val="24"/>
          <w:szCs w:val="24"/>
        </w:rPr>
        <w:t>;</w:t>
      </w:r>
    </w:p>
    <w:p w:rsidR="003231D7" w:rsidRPr="00341B99" w:rsidRDefault="003231D7" w:rsidP="003305DF">
      <w:pPr>
        <w:pStyle w:val="a9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41B99">
        <w:rPr>
          <w:rFonts w:ascii="Times New Roman" w:eastAsiaTheme="minorEastAsia" w:hAnsi="Times New Roman"/>
          <w:sz w:val="24"/>
          <w:szCs w:val="24"/>
          <w:lang w:eastAsia="ru-RU"/>
        </w:rPr>
        <w:t>Муниципальные программы (паспорта, изменения к муниципальным программам</w:t>
      </w:r>
      <w:r w:rsidR="00341B99">
        <w:rPr>
          <w:rFonts w:ascii="Times New Roman" w:eastAsiaTheme="minorEastAsia" w:hAnsi="Times New Roman"/>
          <w:sz w:val="24"/>
          <w:szCs w:val="24"/>
          <w:lang w:eastAsia="ru-RU"/>
        </w:rPr>
        <w:t>);</w:t>
      </w:r>
    </w:p>
    <w:p w:rsidR="003231D7" w:rsidRDefault="003231D7" w:rsidP="003305DF">
      <w:pPr>
        <w:pStyle w:val="a9"/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958">
        <w:rPr>
          <w:rFonts w:ascii="Times New Roman" w:eastAsiaTheme="minorEastAsia" w:hAnsi="Times New Roman"/>
          <w:sz w:val="24"/>
          <w:szCs w:val="24"/>
          <w:lang w:eastAsia="ru-RU"/>
        </w:rPr>
        <w:t xml:space="preserve">Отчет об </w:t>
      </w:r>
      <w:r w:rsidRPr="00076958">
        <w:rPr>
          <w:rFonts w:ascii="Times New Roman" w:hAnsi="Times New Roman"/>
          <w:sz w:val="24"/>
          <w:szCs w:val="24"/>
        </w:rPr>
        <w:t xml:space="preserve">исполнении целевых показателей (индикаторов) муниципальных программ за 2023 год. </w:t>
      </w:r>
    </w:p>
    <w:p w:rsidR="005911E7" w:rsidRPr="00076958" w:rsidRDefault="005911E7" w:rsidP="003305DF">
      <w:pPr>
        <w:pStyle w:val="a9"/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DD4" w:rsidRPr="00076958" w:rsidRDefault="003305DF" w:rsidP="00330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958">
        <w:rPr>
          <w:rFonts w:ascii="Times New Roman" w:hAnsi="Times New Roman"/>
          <w:b/>
          <w:sz w:val="24"/>
          <w:szCs w:val="24"/>
        </w:rPr>
        <w:lastRenderedPageBreak/>
        <w:t>7</w:t>
      </w:r>
      <w:r w:rsidR="00F57DD4" w:rsidRPr="00076958">
        <w:rPr>
          <w:rFonts w:ascii="Times New Roman" w:hAnsi="Times New Roman"/>
          <w:b/>
          <w:sz w:val="24"/>
          <w:szCs w:val="24"/>
        </w:rPr>
        <w:t>.</w:t>
      </w:r>
      <w:r w:rsidR="00F57DD4" w:rsidRPr="00076958">
        <w:rPr>
          <w:rFonts w:ascii="Times New Roman" w:hAnsi="Times New Roman"/>
          <w:sz w:val="24"/>
          <w:szCs w:val="24"/>
        </w:rPr>
        <w:t xml:space="preserve"> </w:t>
      </w:r>
      <w:r w:rsidR="00F57DD4" w:rsidRPr="00076958">
        <w:rPr>
          <w:rFonts w:ascii="Times New Roman" w:eastAsia="Times New Roman" w:hAnsi="Times New Roman"/>
          <w:sz w:val="24"/>
          <w:szCs w:val="24"/>
          <w:lang w:eastAsia="ru-RU"/>
        </w:rPr>
        <w:t>Поселковой администрации городского поселения «Поселок Серебряный Бор» своевременно вносить изменения в муниципальные программы.</w:t>
      </w:r>
    </w:p>
    <w:p w:rsidR="00F57DD4" w:rsidRPr="00076958" w:rsidRDefault="003305DF" w:rsidP="0033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958">
        <w:rPr>
          <w:rFonts w:ascii="Times New Roman" w:hAnsi="Times New Roman"/>
          <w:b/>
          <w:sz w:val="24"/>
          <w:szCs w:val="24"/>
        </w:rPr>
        <w:t>8.</w:t>
      </w:r>
      <w:r w:rsidR="00F57DD4" w:rsidRPr="00076958">
        <w:rPr>
          <w:rFonts w:ascii="Times New Roman" w:hAnsi="Times New Roman"/>
          <w:sz w:val="24"/>
          <w:szCs w:val="24"/>
        </w:rPr>
        <w:t xml:space="preserve"> В соответствии с пунктом 3, статьи 179 Бюджетного кодекса Российской Федерации от 31 июля 1998 г. № 145-ФЗ по муниципальным программам городского поселения «Поселок Серебряный Бор» Нерюнгринского района ежегодно проводить </w:t>
      </w:r>
      <w:r w:rsidR="00F57DD4" w:rsidRPr="00076958">
        <w:rPr>
          <w:rFonts w:ascii="Times New Roman" w:eastAsiaTheme="minorHAnsi" w:hAnsi="Times New Roman"/>
          <w:sz w:val="24"/>
          <w:szCs w:val="24"/>
        </w:rPr>
        <w:t xml:space="preserve">оценку эффективности реализации муниципальных программ. </w:t>
      </w:r>
    </w:p>
    <w:p w:rsidR="00F57DD4" w:rsidRPr="00076958" w:rsidRDefault="003305DF" w:rsidP="003305DF">
      <w:pPr>
        <w:pStyle w:val="a9"/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38" w:firstLine="709"/>
        <w:jc w:val="both"/>
        <w:rPr>
          <w:rFonts w:ascii="Times New Roman" w:hAnsi="Times New Roman"/>
          <w:sz w:val="24"/>
          <w:szCs w:val="24"/>
        </w:rPr>
      </w:pPr>
      <w:r w:rsidRPr="00076958">
        <w:rPr>
          <w:rFonts w:ascii="Times New Roman" w:hAnsi="Times New Roman"/>
          <w:b/>
          <w:sz w:val="24"/>
          <w:szCs w:val="24"/>
        </w:rPr>
        <w:t>9.</w:t>
      </w:r>
      <w:r w:rsidR="00F57DD4" w:rsidRPr="00076958">
        <w:rPr>
          <w:rFonts w:ascii="Times New Roman" w:hAnsi="Times New Roman"/>
          <w:sz w:val="24"/>
          <w:szCs w:val="24"/>
        </w:rPr>
        <w:t xml:space="preserve"> Предоставить в Контрольно-счетную палату документы, подтверждающие устранение выявленных нарушений. </w:t>
      </w:r>
    </w:p>
    <w:p w:rsidR="00B350EF" w:rsidRDefault="00B350EF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6958" w:rsidRPr="00076958" w:rsidRDefault="00076958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50EF" w:rsidRPr="00076958" w:rsidRDefault="00B350EF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E1A" w:rsidRPr="00076958" w:rsidRDefault="00767F53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F60" w:rsidRPr="00076958"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</w:p>
    <w:p w:rsidR="00767F53" w:rsidRDefault="00767F53" w:rsidP="00767F5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5E1A" w:rsidRPr="0007695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Контрольно-счетной палаты </w:t>
      </w:r>
    </w:p>
    <w:p w:rsidR="00567D48" w:rsidRPr="00767F53" w:rsidRDefault="00CD5E1A" w:rsidP="00767F5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F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7D48" w:rsidRPr="00767F53">
        <w:rPr>
          <w:rFonts w:ascii="Times New Roman" w:hAnsi="Times New Roman"/>
          <w:sz w:val="24"/>
          <w:szCs w:val="24"/>
          <w:lang w:eastAsia="ru-RU"/>
        </w:rPr>
        <w:t xml:space="preserve">МО «Нерюнгринский район»                                                             </w:t>
      </w:r>
      <w:r w:rsidR="00767F53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567D48" w:rsidRPr="00767F53">
        <w:rPr>
          <w:rFonts w:ascii="Times New Roman" w:hAnsi="Times New Roman"/>
          <w:sz w:val="24"/>
          <w:szCs w:val="24"/>
          <w:lang w:eastAsia="ru-RU"/>
        </w:rPr>
        <w:t xml:space="preserve">  Ю.С. Гнилицкая                                    </w:t>
      </w:r>
    </w:p>
    <w:p w:rsidR="00B350EF" w:rsidRPr="00076958" w:rsidRDefault="00CD5E1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9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CD5E1A" w:rsidRPr="00076958" w:rsidRDefault="00CD5E1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9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1D4F60" w:rsidRPr="000769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4F521D" w:rsidRPr="00076958" w:rsidRDefault="004F521D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4F521D" w:rsidRPr="00076958" w:rsidRDefault="004F521D" w:rsidP="004F521D">
      <w:pPr>
        <w:spacing w:after="0"/>
        <w:rPr>
          <w:rFonts w:ascii="Times New Roman" w:hAnsi="Times New Roman"/>
          <w:sz w:val="24"/>
          <w:szCs w:val="24"/>
        </w:rPr>
      </w:pPr>
      <w:r w:rsidRPr="00076958">
        <w:rPr>
          <w:rFonts w:ascii="Times New Roman" w:hAnsi="Times New Roman"/>
          <w:sz w:val="24"/>
          <w:szCs w:val="24"/>
        </w:rPr>
        <w:t xml:space="preserve">Один экземпляр акта получил </w:t>
      </w:r>
      <w:r w:rsidR="00411A46" w:rsidRPr="00076958">
        <w:rPr>
          <w:rFonts w:ascii="Times New Roman" w:hAnsi="Times New Roman"/>
          <w:sz w:val="24"/>
          <w:szCs w:val="24"/>
        </w:rPr>
        <w:t>(а)  ________</w:t>
      </w:r>
      <w:r w:rsidRPr="00076958">
        <w:rPr>
          <w:rFonts w:ascii="Times New Roman" w:hAnsi="Times New Roman"/>
          <w:sz w:val="24"/>
          <w:szCs w:val="24"/>
        </w:rPr>
        <w:t xml:space="preserve"> (____________________)</w:t>
      </w:r>
      <w:r w:rsidR="00411A46" w:rsidRPr="00076958">
        <w:rPr>
          <w:rFonts w:ascii="Times New Roman" w:hAnsi="Times New Roman"/>
          <w:sz w:val="24"/>
          <w:szCs w:val="24"/>
        </w:rPr>
        <w:t>«____</w:t>
      </w:r>
      <w:r w:rsidR="00076958" w:rsidRPr="00076958">
        <w:rPr>
          <w:rFonts w:ascii="Times New Roman" w:hAnsi="Times New Roman"/>
          <w:sz w:val="24"/>
          <w:szCs w:val="24"/>
        </w:rPr>
        <w:t>»___________2024</w:t>
      </w:r>
      <w:r w:rsidRPr="00076958">
        <w:rPr>
          <w:rFonts w:ascii="Times New Roman" w:hAnsi="Times New Roman"/>
          <w:sz w:val="24"/>
          <w:szCs w:val="24"/>
        </w:rPr>
        <w:t xml:space="preserve"> г.</w:t>
      </w:r>
    </w:p>
    <w:sectPr w:rsidR="004F521D" w:rsidRPr="00076958" w:rsidSect="00812A60">
      <w:footerReference w:type="even" r:id="rId49"/>
      <w:footerReference w:type="default" r:id="rId50"/>
      <w:pgSz w:w="11906" w:h="16838" w:code="9"/>
      <w:pgMar w:top="567" w:right="720" w:bottom="425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13" w:rsidRDefault="006E5413">
      <w:pPr>
        <w:spacing w:after="0" w:line="240" w:lineRule="auto"/>
      </w:pPr>
      <w:r>
        <w:separator/>
      </w:r>
    </w:p>
  </w:endnote>
  <w:endnote w:type="continuationSeparator" w:id="0">
    <w:p w:rsidR="006E5413" w:rsidRDefault="006E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8C" w:rsidRDefault="008F0D8C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0D8C" w:rsidRDefault="008F0D8C" w:rsidP="00812A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8C" w:rsidRDefault="008F0D8C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6984">
      <w:rPr>
        <w:rStyle w:val="a6"/>
        <w:noProof/>
      </w:rPr>
      <w:t>1</w:t>
    </w:r>
    <w:r>
      <w:rPr>
        <w:rStyle w:val="a6"/>
      </w:rPr>
      <w:fldChar w:fldCharType="end"/>
    </w:r>
  </w:p>
  <w:p w:rsidR="008F0D8C" w:rsidRDefault="008F0D8C" w:rsidP="00812A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13" w:rsidRDefault="006E5413">
      <w:pPr>
        <w:spacing w:after="0" w:line="240" w:lineRule="auto"/>
      </w:pPr>
      <w:r>
        <w:separator/>
      </w:r>
    </w:p>
  </w:footnote>
  <w:footnote w:type="continuationSeparator" w:id="0">
    <w:p w:rsidR="006E5413" w:rsidRDefault="006E5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60F42"/>
    <w:multiLevelType w:val="multilevel"/>
    <w:tmpl w:val="02FC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72E39"/>
    <w:multiLevelType w:val="hybridMultilevel"/>
    <w:tmpl w:val="1D162AE0"/>
    <w:lvl w:ilvl="0" w:tplc="9426E50E">
      <w:start w:val="1"/>
      <w:numFmt w:val="bullet"/>
      <w:lvlText w:val=""/>
      <w:lvlJc w:val="left"/>
      <w:pPr>
        <w:tabs>
          <w:tab w:val="num" w:pos="155"/>
        </w:tabs>
        <w:ind w:left="211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8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D50192"/>
    <w:multiLevelType w:val="hybridMultilevel"/>
    <w:tmpl w:val="81C85FFE"/>
    <w:lvl w:ilvl="0" w:tplc="F1E45A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91730"/>
    <w:multiLevelType w:val="hybridMultilevel"/>
    <w:tmpl w:val="953A3DE4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F45E0"/>
    <w:multiLevelType w:val="hybridMultilevel"/>
    <w:tmpl w:val="31C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C0C35"/>
    <w:multiLevelType w:val="hybridMultilevel"/>
    <w:tmpl w:val="17D23FC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8922E7"/>
    <w:multiLevelType w:val="hybridMultilevel"/>
    <w:tmpl w:val="7A64CBFC"/>
    <w:lvl w:ilvl="0" w:tplc="DE889B8A">
      <w:start w:val="1"/>
      <w:numFmt w:val="decimal"/>
      <w:lvlText w:val="%1."/>
      <w:lvlJc w:val="left"/>
      <w:pPr>
        <w:ind w:left="1572" w:hanging="10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43D5470"/>
    <w:multiLevelType w:val="hybridMultilevel"/>
    <w:tmpl w:val="EE70BF6C"/>
    <w:lvl w:ilvl="0" w:tplc="4C18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9A267C"/>
    <w:multiLevelType w:val="hybridMultilevel"/>
    <w:tmpl w:val="EA6E12EA"/>
    <w:lvl w:ilvl="0" w:tplc="7114AE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18F0ECD"/>
    <w:multiLevelType w:val="multilevel"/>
    <w:tmpl w:val="FA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BD623E"/>
    <w:multiLevelType w:val="multilevel"/>
    <w:tmpl w:val="5CDA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8A075F"/>
    <w:multiLevelType w:val="hybridMultilevel"/>
    <w:tmpl w:val="7F1A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B3076C"/>
    <w:multiLevelType w:val="hybridMultilevel"/>
    <w:tmpl w:val="B1F46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7F683B"/>
    <w:multiLevelType w:val="hybridMultilevel"/>
    <w:tmpl w:val="ED600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0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CD069A"/>
    <w:multiLevelType w:val="hybridMultilevel"/>
    <w:tmpl w:val="E5A0D6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23"/>
  </w:num>
  <w:num w:numId="4">
    <w:abstractNumId w:val="38"/>
  </w:num>
  <w:num w:numId="5">
    <w:abstractNumId w:val="37"/>
  </w:num>
  <w:num w:numId="6">
    <w:abstractNumId w:val="6"/>
  </w:num>
  <w:num w:numId="7">
    <w:abstractNumId w:val="34"/>
  </w:num>
  <w:num w:numId="8">
    <w:abstractNumId w:val="0"/>
  </w:num>
  <w:num w:numId="9">
    <w:abstractNumId w:val="1"/>
  </w:num>
  <w:num w:numId="10">
    <w:abstractNumId w:val="36"/>
  </w:num>
  <w:num w:numId="11">
    <w:abstractNumId w:val="27"/>
  </w:num>
  <w:num w:numId="12">
    <w:abstractNumId w:val="8"/>
  </w:num>
  <w:num w:numId="13">
    <w:abstractNumId w:val="2"/>
  </w:num>
  <w:num w:numId="14">
    <w:abstractNumId w:val="3"/>
  </w:num>
  <w:num w:numId="15">
    <w:abstractNumId w:val="16"/>
  </w:num>
  <w:num w:numId="16">
    <w:abstractNumId w:val="5"/>
  </w:num>
  <w:num w:numId="17">
    <w:abstractNumId w:val="40"/>
  </w:num>
  <w:num w:numId="18">
    <w:abstractNumId w:val="30"/>
  </w:num>
  <w:num w:numId="19">
    <w:abstractNumId w:val="32"/>
  </w:num>
  <w:num w:numId="20">
    <w:abstractNumId w:val="10"/>
  </w:num>
  <w:num w:numId="21">
    <w:abstractNumId w:val="19"/>
  </w:num>
  <w:num w:numId="22">
    <w:abstractNumId w:val="24"/>
  </w:num>
  <w:num w:numId="23">
    <w:abstractNumId w:val="14"/>
  </w:num>
  <w:num w:numId="24">
    <w:abstractNumId w:val="20"/>
  </w:num>
  <w:num w:numId="25">
    <w:abstractNumId w:val="17"/>
  </w:num>
  <w:num w:numId="26">
    <w:abstractNumId w:val="29"/>
  </w:num>
  <w:num w:numId="27">
    <w:abstractNumId w:val="39"/>
  </w:num>
  <w:num w:numId="28">
    <w:abstractNumId w:val="26"/>
  </w:num>
  <w:num w:numId="29">
    <w:abstractNumId w:val="28"/>
  </w:num>
  <w:num w:numId="30">
    <w:abstractNumId w:val="9"/>
  </w:num>
  <w:num w:numId="31">
    <w:abstractNumId w:val="12"/>
  </w:num>
  <w:num w:numId="32">
    <w:abstractNumId w:val="4"/>
  </w:num>
  <w:num w:numId="33">
    <w:abstractNumId w:val="31"/>
  </w:num>
  <w:num w:numId="34">
    <w:abstractNumId w:val="13"/>
  </w:num>
  <w:num w:numId="35">
    <w:abstractNumId w:val="7"/>
  </w:num>
  <w:num w:numId="36">
    <w:abstractNumId w:val="18"/>
  </w:num>
  <w:num w:numId="37">
    <w:abstractNumId w:val="11"/>
  </w:num>
  <w:num w:numId="38">
    <w:abstractNumId w:val="41"/>
  </w:num>
  <w:num w:numId="39">
    <w:abstractNumId w:val="21"/>
  </w:num>
  <w:num w:numId="40">
    <w:abstractNumId w:val="15"/>
  </w:num>
  <w:num w:numId="41">
    <w:abstractNumId w:val="3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01463"/>
    <w:rsid w:val="000029F5"/>
    <w:rsid w:val="00003689"/>
    <w:rsid w:val="00005020"/>
    <w:rsid w:val="00005158"/>
    <w:rsid w:val="0000559E"/>
    <w:rsid w:val="00005A2D"/>
    <w:rsid w:val="00006B30"/>
    <w:rsid w:val="0000714A"/>
    <w:rsid w:val="000100BD"/>
    <w:rsid w:val="000121C6"/>
    <w:rsid w:val="0001263F"/>
    <w:rsid w:val="00012FC7"/>
    <w:rsid w:val="00014030"/>
    <w:rsid w:val="000140C7"/>
    <w:rsid w:val="0001466E"/>
    <w:rsid w:val="000146E8"/>
    <w:rsid w:val="00014BAE"/>
    <w:rsid w:val="00014CB8"/>
    <w:rsid w:val="0001566A"/>
    <w:rsid w:val="00015E41"/>
    <w:rsid w:val="000166AC"/>
    <w:rsid w:val="000170D9"/>
    <w:rsid w:val="00020189"/>
    <w:rsid w:val="00020719"/>
    <w:rsid w:val="00022173"/>
    <w:rsid w:val="00023383"/>
    <w:rsid w:val="00023AB8"/>
    <w:rsid w:val="000246E7"/>
    <w:rsid w:val="00024C59"/>
    <w:rsid w:val="00025AA3"/>
    <w:rsid w:val="00025BED"/>
    <w:rsid w:val="000260BA"/>
    <w:rsid w:val="00027021"/>
    <w:rsid w:val="0002742D"/>
    <w:rsid w:val="00030274"/>
    <w:rsid w:val="000306C1"/>
    <w:rsid w:val="00031979"/>
    <w:rsid w:val="00031CB7"/>
    <w:rsid w:val="00032C1D"/>
    <w:rsid w:val="000338C7"/>
    <w:rsid w:val="0003440B"/>
    <w:rsid w:val="0003448B"/>
    <w:rsid w:val="00034F9C"/>
    <w:rsid w:val="0003652D"/>
    <w:rsid w:val="00036D5D"/>
    <w:rsid w:val="00036EFC"/>
    <w:rsid w:val="0003735B"/>
    <w:rsid w:val="0004120C"/>
    <w:rsid w:val="00041332"/>
    <w:rsid w:val="0004141F"/>
    <w:rsid w:val="00041D9D"/>
    <w:rsid w:val="00042121"/>
    <w:rsid w:val="000421AA"/>
    <w:rsid w:val="000433B6"/>
    <w:rsid w:val="0004375E"/>
    <w:rsid w:val="00043F7F"/>
    <w:rsid w:val="0004469B"/>
    <w:rsid w:val="00044CFC"/>
    <w:rsid w:val="00045DDA"/>
    <w:rsid w:val="0004629D"/>
    <w:rsid w:val="0004699B"/>
    <w:rsid w:val="00046C58"/>
    <w:rsid w:val="0004780F"/>
    <w:rsid w:val="00047D1F"/>
    <w:rsid w:val="00050FC0"/>
    <w:rsid w:val="000514C7"/>
    <w:rsid w:val="000518E0"/>
    <w:rsid w:val="0005193E"/>
    <w:rsid w:val="00052D65"/>
    <w:rsid w:val="00053801"/>
    <w:rsid w:val="00053F4C"/>
    <w:rsid w:val="00054464"/>
    <w:rsid w:val="00054938"/>
    <w:rsid w:val="00054C95"/>
    <w:rsid w:val="00054E9C"/>
    <w:rsid w:val="00055118"/>
    <w:rsid w:val="000554DA"/>
    <w:rsid w:val="00055EEC"/>
    <w:rsid w:val="00057025"/>
    <w:rsid w:val="000604DE"/>
    <w:rsid w:val="000605E1"/>
    <w:rsid w:val="00060C75"/>
    <w:rsid w:val="000612B4"/>
    <w:rsid w:val="000612F4"/>
    <w:rsid w:val="000615A9"/>
    <w:rsid w:val="000625EB"/>
    <w:rsid w:val="00063294"/>
    <w:rsid w:val="000646CD"/>
    <w:rsid w:val="000658C3"/>
    <w:rsid w:val="00065C9E"/>
    <w:rsid w:val="000675E9"/>
    <w:rsid w:val="000678B8"/>
    <w:rsid w:val="000704F4"/>
    <w:rsid w:val="00070965"/>
    <w:rsid w:val="0007134D"/>
    <w:rsid w:val="000718BE"/>
    <w:rsid w:val="000722C1"/>
    <w:rsid w:val="00072732"/>
    <w:rsid w:val="00072E46"/>
    <w:rsid w:val="00074329"/>
    <w:rsid w:val="0007447A"/>
    <w:rsid w:val="000746EB"/>
    <w:rsid w:val="00074964"/>
    <w:rsid w:val="000750FD"/>
    <w:rsid w:val="00075697"/>
    <w:rsid w:val="00075793"/>
    <w:rsid w:val="00075835"/>
    <w:rsid w:val="00076958"/>
    <w:rsid w:val="00076EF3"/>
    <w:rsid w:val="00077D08"/>
    <w:rsid w:val="00080B66"/>
    <w:rsid w:val="00080BC9"/>
    <w:rsid w:val="000812BA"/>
    <w:rsid w:val="00081993"/>
    <w:rsid w:val="00082CE4"/>
    <w:rsid w:val="00082F3D"/>
    <w:rsid w:val="00083CE7"/>
    <w:rsid w:val="0008427B"/>
    <w:rsid w:val="00084323"/>
    <w:rsid w:val="00085E33"/>
    <w:rsid w:val="00087C4F"/>
    <w:rsid w:val="000902A6"/>
    <w:rsid w:val="0009049A"/>
    <w:rsid w:val="0009052E"/>
    <w:rsid w:val="00090CF9"/>
    <w:rsid w:val="00091AAA"/>
    <w:rsid w:val="000922CD"/>
    <w:rsid w:val="00092958"/>
    <w:rsid w:val="000939F7"/>
    <w:rsid w:val="00094456"/>
    <w:rsid w:val="00096EBB"/>
    <w:rsid w:val="00097369"/>
    <w:rsid w:val="00097AAB"/>
    <w:rsid w:val="000A1C00"/>
    <w:rsid w:val="000A2550"/>
    <w:rsid w:val="000A284C"/>
    <w:rsid w:val="000A3163"/>
    <w:rsid w:val="000A383D"/>
    <w:rsid w:val="000A3855"/>
    <w:rsid w:val="000A3D09"/>
    <w:rsid w:val="000A687F"/>
    <w:rsid w:val="000A694D"/>
    <w:rsid w:val="000A7386"/>
    <w:rsid w:val="000A77C6"/>
    <w:rsid w:val="000A7F29"/>
    <w:rsid w:val="000B03EF"/>
    <w:rsid w:val="000B0AE8"/>
    <w:rsid w:val="000B0B65"/>
    <w:rsid w:val="000B11ED"/>
    <w:rsid w:val="000B139E"/>
    <w:rsid w:val="000B155E"/>
    <w:rsid w:val="000B1737"/>
    <w:rsid w:val="000B20E5"/>
    <w:rsid w:val="000B2932"/>
    <w:rsid w:val="000B3144"/>
    <w:rsid w:val="000B3537"/>
    <w:rsid w:val="000B411B"/>
    <w:rsid w:val="000B443C"/>
    <w:rsid w:val="000B5E6D"/>
    <w:rsid w:val="000B6569"/>
    <w:rsid w:val="000C0AE8"/>
    <w:rsid w:val="000C1877"/>
    <w:rsid w:val="000C1A9A"/>
    <w:rsid w:val="000C3C6E"/>
    <w:rsid w:val="000C4828"/>
    <w:rsid w:val="000C616E"/>
    <w:rsid w:val="000D1391"/>
    <w:rsid w:val="000D2596"/>
    <w:rsid w:val="000D272B"/>
    <w:rsid w:val="000D354D"/>
    <w:rsid w:val="000D4084"/>
    <w:rsid w:val="000D4098"/>
    <w:rsid w:val="000D461E"/>
    <w:rsid w:val="000D46DB"/>
    <w:rsid w:val="000D4BC6"/>
    <w:rsid w:val="000D634D"/>
    <w:rsid w:val="000D63DD"/>
    <w:rsid w:val="000D6BA0"/>
    <w:rsid w:val="000D7CF0"/>
    <w:rsid w:val="000D7D71"/>
    <w:rsid w:val="000E017C"/>
    <w:rsid w:val="000E1679"/>
    <w:rsid w:val="000E1C56"/>
    <w:rsid w:val="000E1CC5"/>
    <w:rsid w:val="000E4A06"/>
    <w:rsid w:val="000E5482"/>
    <w:rsid w:val="000E59FF"/>
    <w:rsid w:val="000E61F8"/>
    <w:rsid w:val="000E6B3F"/>
    <w:rsid w:val="000E6F34"/>
    <w:rsid w:val="000E7344"/>
    <w:rsid w:val="000E7D4F"/>
    <w:rsid w:val="000F10F5"/>
    <w:rsid w:val="000F307C"/>
    <w:rsid w:val="000F3FF7"/>
    <w:rsid w:val="000F4246"/>
    <w:rsid w:val="000F4BAC"/>
    <w:rsid w:val="000F4CBE"/>
    <w:rsid w:val="000F4CFF"/>
    <w:rsid w:val="000F79A1"/>
    <w:rsid w:val="000F7C5B"/>
    <w:rsid w:val="00100031"/>
    <w:rsid w:val="001018BF"/>
    <w:rsid w:val="001019A1"/>
    <w:rsid w:val="00102258"/>
    <w:rsid w:val="00102F11"/>
    <w:rsid w:val="00103ABC"/>
    <w:rsid w:val="00105797"/>
    <w:rsid w:val="00105A33"/>
    <w:rsid w:val="00107231"/>
    <w:rsid w:val="0011013E"/>
    <w:rsid w:val="00111FD1"/>
    <w:rsid w:val="00113252"/>
    <w:rsid w:val="00113A7F"/>
    <w:rsid w:val="00113B5D"/>
    <w:rsid w:val="00116D4A"/>
    <w:rsid w:val="00117248"/>
    <w:rsid w:val="001179FD"/>
    <w:rsid w:val="001206FF"/>
    <w:rsid w:val="00120A09"/>
    <w:rsid w:val="0012274F"/>
    <w:rsid w:val="00123FA4"/>
    <w:rsid w:val="001242F4"/>
    <w:rsid w:val="0012478D"/>
    <w:rsid w:val="00125CAB"/>
    <w:rsid w:val="00125F6D"/>
    <w:rsid w:val="00126832"/>
    <w:rsid w:val="0012729C"/>
    <w:rsid w:val="001273A5"/>
    <w:rsid w:val="00130014"/>
    <w:rsid w:val="001304AD"/>
    <w:rsid w:val="00132590"/>
    <w:rsid w:val="001346B4"/>
    <w:rsid w:val="00134DFC"/>
    <w:rsid w:val="0013533D"/>
    <w:rsid w:val="00135592"/>
    <w:rsid w:val="00135E2F"/>
    <w:rsid w:val="00136163"/>
    <w:rsid w:val="00136783"/>
    <w:rsid w:val="001367FD"/>
    <w:rsid w:val="0013719E"/>
    <w:rsid w:val="00137209"/>
    <w:rsid w:val="00137231"/>
    <w:rsid w:val="00137389"/>
    <w:rsid w:val="00137D09"/>
    <w:rsid w:val="00140A9C"/>
    <w:rsid w:val="00141592"/>
    <w:rsid w:val="00141779"/>
    <w:rsid w:val="00142817"/>
    <w:rsid w:val="00142C31"/>
    <w:rsid w:val="00142F2C"/>
    <w:rsid w:val="0014302F"/>
    <w:rsid w:val="0014367A"/>
    <w:rsid w:val="001439B2"/>
    <w:rsid w:val="00143E52"/>
    <w:rsid w:val="00145128"/>
    <w:rsid w:val="001457C2"/>
    <w:rsid w:val="001468F4"/>
    <w:rsid w:val="00146999"/>
    <w:rsid w:val="00146D64"/>
    <w:rsid w:val="0014765A"/>
    <w:rsid w:val="001477CC"/>
    <w:rsid w:val="0015064A"/>
    <w:rsid w:val="00151D3B"/>
    <w:rsid w:val="0015299E"/>
    <w:rsid w:val="0015456C"/>
    <w:rsid w:val="001567AC"/>
    <w:rsid w:val="00157010"/>
    <w:rsid w:val="00157A6B"/>
    <w:rsid w:val="00157C15"/>
    <w:rsid w:val="00160179"/>
    <w:rsid w:val="00160CAE"/>
    <w:rsid w:val="00161F16"/>
    <w:rsid w:val="00163484"/>
    <w:rsid w:val="00163958"/>
    <w:rsid w:val="00163C23"/>
    <w:rsid w:val="00163EB4"/>
    <w:rsid w:val="00164C53"/>
    <w:rsid w:val="0016509D"/>
    <w:rsid w:val="001651FD"/>
    <w:rsid w:val="001655D7"/>
    <w:rsid w:val="00167C2F"/>
    <w:rsid w:val="00171533"/>
    <w:rsid w:val="00171C37"/>
    <w:rsid w:val="00172442"/>
    <w:rsid w:val="00172BB7"/>
    <w:rsid w:val="00173AC0"/>
    <w:rsid w:val="00174575"/>
    <w:rsid w:val="00174769"/>
    <w:rsid w:val="00175042"/>
    <w:rsid w:val="00175907"/>
    <w:rsid w:val="00175B82"/>
    <w:rsid w:val="00175CF2"/>
    <w:rsid w:val="00176273"/>
    <w:rsid w:val="00180157"/>
    <w:rsid w:val="00180B0D"/>
    <w:rsid w:val="00180C9B"/>
    <w:rsid w:val="0018138A"/>
    <w:rsid w:val="0018237F"/>
    <w:rsid w:val="001823D1"/>
    <w:rsid w:val="001825C8"/>
    <w:rsid w:val="001827DD"/>
    <w:rsid w:val="00182D1B"/>
    <w:rsid w:val="0018329E"/>
    <w:rsid w:val="00183801"/>
    <w:rsid w:val="00184386"/>
    <w:rsid w:val="00184F02"/>
    <w:rsid w:val="00185772"/>
    <w:rsid w:val="00186068"/>
    <w:rsid w:val="00186136"/>
    <w:rsid w:val="001861AF"/>
    <w:rsid w:val="001869A7"/>
    <w:rsid w:val="001873E2"/>
    <w:rsid w:val="00187435"/>
    <w:rsid w:val="001878B5"/>
    <w:rsid w:val="00187C2F"/>
    <w:rsid w:val="001908A1"/>
    <w:rsid w:val="001911F1"/>
    <w:rsid w:val="00192EA8"/>
    <w:rsid w:val="001936F3"/>
    <w:rsid w:val="001942FB"/>
    <w:rsid w:val="0019706B"/>
    <w:rsid w:val="001A18E8"/>
    <w:rsid w:val="001A23CC"/>
    <w:rsid w:val="001A25E1"/>
    <w:rsid w:val="001A27D8"/>
    <w:rsid w:val="001A2D34"/>
    <w:rsid w:val="001A2FB9"/>
    <w:rsid w:val="001A341E"/>
    <w:rsid w:val="001A3850"/>
    <w:rsid w:val="001A41DE"/>
    <w:rsid w:val="001A437C"/>
    <w:rsid w:val="001A4C77"/>
    <w:rsid w:val="001A51F6"/>
    <w:rsid w:val="001A61CF"/>
    <w:rsid w:val="001A6CDB"/>
    <w:rsid w:val="001A6CF7"/>
    <w:rsid w:val="001A7021"/>
    <w:rsid w:val="001A70FE"/>
    <w:rsid w:val="001A7C1E"/>
    <w:rsid w:val="001B00F9"/>
    <w:rsid w:val="001B01EF"/>
    <w:rsid w:val="001B064E"/>
    <w:rsid w:val="001B0BBB"/>
    <w:rsid w:val="001B2119"/>
    <w:rsid w:val="001B2684"/>
    <w:rsid w:val="001B315F"/>
    <w:rsid w:val="001B3A2C"/>
    <w:rsid w:val="001B3E03"/>
    <w:rsid w:val="001B5B1B"/>
    <w:rsid w:val="001B74C5"/>
    <w:rsid w:val="001B7B85"/>
    <w:rsid w:val="001C029F"/>
    <w:rsid w:val="001C08F0"/>
    <w:rsid w:val="001C1FC8"/>
    <w:rsid w:val="001C22BD"/>
    <w:rsid w:val="001C37BC"/>
    <w:rsid w:val="001C48C6"/>
    <w:rsid w:val="001C5165"/>
    <w:rsid w:val="001C5210"/>
    <w:rsid w:val="001C6ED5"/>
    <w:rsid w:val="001C73D9"/>
    <w:rsid w:val="001C7716"/>
    <w:rsid w:val="001D0E17"/>
    <w:rsid w:val="001D0F96"/>
    <w:rsid w:val="001D0FE5"/>
    <w:rsid w:val="001D11D3"/>
    <w:rsid w:val="001D2028"/>
    <w:rsid w:val="001D2578"/>
    <w:rsid w:val="001D2E1B"/>
    <w:rsid w:val="001D3791"/>
    <w:rsid w:val="001D41A4"/>
    <w:rsid w:val="001D4F60"/>
    <w:rsid w:val="001D6024"/>
    <w:rsid w:val="001D602B"/>
    <w:rsid w:val="001D6DE5"/>
    <w:rsid w:val="001D7636"/>
    <w:rsid w:val="001D7C86"/>
    <w:rsid w:val="001E0940"/>
    <w:rsid w:val="001E1EDE"/>
    <w:rsid w:val="001E2A4E"/>
    <w:rsid w:val="001E2A63"/>
    <w:rsid w:val="001E395D"/>
    <w:rsid w:val="001E4C79"/>
    <w:rsid w:val="001E5DCE"/>
    <w:rsid w:val="001E6AE7"/>
    <w:rsid w:val="001E720B"/>
    <w:rsid w:val="001E735A"/>
    <w:rsid w:val="001F1A0F"/>
    <w:rsid w:val="001F1DFA"/>
    <w:rsid w:val="001F2E89"/>
    <w:rsid w:val="001F3180"/>
    <w:rsid w:val="001F4164"/>
    <w:rsid w:val="001F5114"/>
    <w:rsid w:val="001F5B04"/>
    <w:rsid w:val="001F6219"/>
    <w:rsid w:val="001F6B37"/>
    <w:rsid w:val="001F7393"/>
    <w:rsid w:val="00200802"/>
    <w:rsid w:val="0020148D"/>
    <w:rsid w:val="00202B36"/>
    <w:rsid w:val="00203AF8"/>
    <w:rsid w:val="00203E71"/>
    <w:rsid w:val="002040AC"/>
    <w:rsid w:val="002040D0"/>
    <w:rsid w:val="002047AA"/>
    <w:rsid w:val="002048CA"/>
    <w:rsid w:val="00205523"/>
    <w:rsid w:val="00205FDB"/>
    <w:rsid w:val="00207152"/>
    <w:rsid w:val="002077A4"/>
    <w:rsid w:val="00207B23"/>
    <w:rsid w:val="002103B8"/>
    <w:rsid w:val="0021450C"/>
    <w:rsid w:val="002148AB"/>
    <w:rsid w:val="00214A3B"/>
    <w:rsid w:val="0021570B"/>
    <w:rsid w:val="00216080"/>
    <w:rsid w:val="00217D27"/>
    <w:rsid w:val="002201D9"/>
    <w:rsid w:val="00220233"/>
    <w:rsid w:val="00221607"/>
    <w:rsid w:val="002234D5"/>
    <w:rsid w:val="00223935"/>
    <w:rsid w:val="002243BE"/>
    <w:rsid w:val="00224892"/>
    <w:rsid w:val="00224FDC"/>
    <w:rsid w:val="00225B4F"/>
    <w:rsid w:val="00226050"/>
    <w:rsid w:val="002263BB"/>
    <w:rsid w:val="00226498"/>
    <w:rsid w:val="002269EF"/>
    <w:rsid w:val="00226DB5"/>
    <w:rsid w:val="002274D6"/>
    <w:rsid w:val="002279B7"/>
    <w:rsid w:val="00227FBD"/>
    <w:rsid w:val="00230C70"/>
    <w:rsid w:val="00232490"/>
    <w:rsid w:val="00234DC6"/>
    <w:rsid w:val="00235F87"/>
    <w:rsid w:val="002363EE"/>
    <w:rsid w:val="00236CDB"/>
    <w:rsid w:val="00236FD8"/>
    <w:rsid w:val="002372AB"/>
    <w:rsid w:val="002373BF"/>
    <w:rsid w:val="002375BE"/>
    <w:rsid w:val="00237771"/>
    <w:rsid w:val="00237870"/>
    <w:rsid w:val="00237CBB"/>
    <w:rsid w:val="00237E03"/>
    <w:rsid w:val="002402AD"/>
    <w:rsid w:val="00240A87"/>
    <w:rsid w:val="00240D96"/>
    <w:rsid w:val="00242731"/>
    <w:rsid w:val="00243A9A"/>
    <w:rsid w:val="00243CB9"/>
    <w:rsid w:val="00244B7F"/>
    <w:rsid w:val="00244EE1"/>
    <w:rsid w:val="002454FB"/>
    <w:rsid w:val="00245610"/>
    <w:rsid w:val="00245625"/>
    <w:rsid w:val="00246385"/>
    <w:rsid w:val="002477CD"/>
    <w:rsid w:val="0024790A"/>
    <w:rsid w:val="00247A64"/>
    <w:rsid w:val="00247CF5"/>
    <w:rsid w:val="00253068"/>
    <w:rsid w:val="00253B0F"/>
    <w:rsid w:val="00254004"/>
    <w:rsid w:val="00254A80"/>
    <w:rsid w:val="00254BD3"/>
    <w:rsid w:val="00254DD0"/>
    <w:rsid w:val="00254EA9"/>
    <w:rsid w:val="00255215"/>
    <w:rsid w:val="002560BD"/>
    <w:rsid w:val="00256366"/>
    <w:rsid w:val="0025636E"/>
    <w:rsid w:val="00256C78"/>
    <w:rsid w:val="00256EE6"/>
    <w:rsid w:val="002571AF"/>
    <w:rsid w:val="002579A6"/>
    <w:rsid w:val="00260088"/>
    <w:rsid w:val="00260396"/>
    <w:rsid w:val="00261393"/>
    <w:rsid w:val="0026169C"/>
    <w:rsid w:val="00261D64"/>
    <w:rsid w:val="00262251"/>
    <w:rsid w:val="0026312C"/>
    <w:rsid w:val="00263803"/>
    <w:rsid w:val="00263E44"/>
    <w:rsid w:val="0026400E"/>
    <w:rsid w:val="002659EE"/>
    <w:rsid w:val="00265FAC"/>
    <w:rsid w:val="00267052"/>
    <w:rsid w:val="00271859"/>
    <w:rsid w:val="00273068"/>
    <w:rsid w:val="0027309A"/>
    <w:rsid w:val="00273F4D"/>
    <w:rsid w:val="0027606C"/>
    <w:rsid w:val="00277BEE"/>
    <w:rsid w:val="00277DDE"/>
    <w:rsid w:val="00280588"/>
    <w:rsid w:val="00282A02"/>
    <w:rsid w:val="00283036"/>
    <w:rsid w:val="0028326D"/>
    <w:rsid w:val="0028349B"/>
    <w:rsid w:val="00283CCF"/>
    <w:rsid w:val="0028410C"/>
    <w:rsid w:val="0028555B"/>
    <w:rsid w:val="00285B12"/>
    <w:rsid w:val="00285B72"/>
    <w:rsid w:val="002916DB"/>
    <w:rsid w:val="002927F2"/>
    <w:rsid w:val="00292D54"/>
    <w:rsid w:val="00293355"/>
    <w:rsid w:val="0029354A"/>
    <w:rsid w:val="002944F7"/>
    <w:rsid w:val="002945B4"/>
    <w:rsid w:val="00294CFC"/>
    <w:rsid w:val="00295F19"/>
    <w:rsid w:val="002960D5"/>
    <w:rsid w:val="002A0942"/>
    <w:rsid w:val="002A0A41"/>
    <w:rsid w:val="002A0D84"/>
    <w:rsid w:val="002A0EBF"/>
    <w:rsid w:val="002A1178"/>
    <w:rsid w:val="002A26CB"/>
    <w:rsid w:val="002A2C4A"/>
    <w:rsid w:val="002A3568"/>
    <w:rsid w:val="002A4AD1"/>
    <w:rsid w:val="002A4C7A"/>
    <w:rsid w:val="002A5587"/>
    <w:rsid w:val="002A5E86"/>
    <w:rsid w:val="002A60D9"/>
    <w:rsid w:val="002A617A"/>
    <w:rsid w:val="002A619E"/>
    <w:rsid w:val="002A61B5"/>
    <w:rsid w:val="002A6B75"/>
    <w:rsid w:val="002A769B"/>
    <w:rsid w:val="002A79A7"/>
    <w:rsid w:val="002A79F0"/>
    <w:rsid w:val="002B1045"/>
    <w:rsid w:val="002B1F5B"/>
    <w:rsid w:val="002B26A8"/>
    <w:rsid w:val="002B2997"/>
    <w:rsid w:val="002B29B0"/>
    <w:rsid w:val="002B2EF0"/>
    <w:rsid w:val="002B3311"/>
    <w:rsid w:val="002B3618"/>
    <w:rsid w:val="002B3867"/>
    <w:rsid w:val="002B4706"/>
    <w:rsid w:val="002B4A02"/>
    <w:rsid w:val="002B4F29"/>
    <w:rsid w:val="002B5E8C"/>
    <w:rsid w:val="002B7126"/>
    <w:rsid w:val="002B73D6"/>
    <w:rsid w:val="002B7838"/>
    <w:rsid w:val="002B7BBB"/>
    <w:rsid w:val="002B7C5C"/>
    <w:rsid w:val="002C0794"/>
    <w:rsid w:val="002C0E20"/>
    <w:rsid w:val="002C1A23"/>
    <w:rsid w:val="002C1A89"/>
    <w:rsid w:val="002C1C68"/>
    <w:rsid w:val="002C322E"/>
    <w:rsid w:val="002C5F01"/>
    <w:rsid w:val="002C618C"/>
    <w:rsid w:val="002D04A6"/>
    <w:rsid w:val="002D0CF9"/>
    <w:rsid w:val="002D2841"/>
    <w:rsid w:val="002D2B33"/>
    <w:rsid w:val="002D3709"/>
    <w:rsid w:val="002D3915"/>
    <w:rsid w:val="002D3AF9"/>
    <w:rsid w:val="002D4324"/>
    <w:rsid w:val="002D43F7"/>
    <w:rsid w:val="002D56D5"/>
    <w:rsid w:val="002D69BE"/>
    <w:rsid w:val="002D6D37"/>
    <w:rsid w:val="002E0233"/>
    <w:rsid w:val="002E1A3D"/>
    <w:rsid w:val="002E1C88"/>
    <w:rsid w:val="002E1CF1"/>
    <w:rsid w:val="002E2DD5"/>
    <w:rsid w:val="002E2EEF"/>
    <w:rsid w:val="002E409B"/>
    <w:rsid w:val="002E426A"/>
    <w:rsid w:val="002E4E70"/>
    <w:rsid w:val="002E5A07"/>
    <w:rsid w:val="002E5A65"/>
    <w:rsid w:val="002E70F0"/>
    <w:rsid w:val="002E72B4"/>
    <w:rsid w:val="002E7DD7"/>
    <w:rsid w:val="002E7F11"/>
    <w:rsid w:val="002F00DC"/>
    <w:rsid w:val="002F022C"/>
    <w:rsid w:val="002F0419"/>
    <w:rsid w:val="002F04C6"/>
    <w:rsid w:val="002F124F"/>
    <w:rsid w:val="002F1B94"/>
    <w:rsid w:val="002F2155"/>
    <w:rsid w:val="002F2E89"/>
    <w:rsid w:val="002F333B"/>
    <w:rsid w:val="002F3749"/>
    <w:rsid w:val="002F3AF4"/>
    <w:rsid w:val="002F4D5C"/>
    <w:rsid w:val="002F56F8"/>
    <w:rsid w:val="002F739D"/>
    <w:rsid w:val="002F78C3"/>
    <w:rsid w:val="003003A4"/>
    <w:rsid w:val="003017C9"/>
    <w:rsid w:val="00301885"/>
    <w:rsid w:val="00302255"/>
    <w:rsid w:val="00302326"/>
    <w:rsid w:val="003027C3"/>
    <w:rsid w:val="00302D45"/>
    <w:rsid w:val="00302F1C"/>
    <w:rsid w:val="003032F4"/>
    <w:rsid w:val="003036EC"/>
    <w:rsid w:val="00303788"/>
    <w:rsid w:val="0030445C"/>
    <w:rsid w:val="00304749"/>
    <w:rsid w:val="003047FF"/>
    <w:rsid w:val="00304A7E"/>
    <w:rsid w:val="00304AF3"/>
    <w:rsid w:val="003053AF"/>
    <w:rsid w:val="003066C2"/>
    <w:rsid w:val="003068C8"/>
    <w:rsid w:val="00306BB5"/>
    <w:rsid w:val="0030714C"/>
    <w:rsid w:val="00307668"/>
    <w:rsid w:val="00307A7A"/>
    <w:rsid w:val="003101C0"/>
    <w:rsid w:val="003109C2"/>
    <w:rsid w:val="003116A9"/>
    <w:rsid w:val="00311814"/>
    <w:rsid w:val="0031203D"/>
    <w:rsid w:val="00312199"/>
    <w:rsid w:val="00312433"/>
    <w:rsid w:val="00312C4F"/>
    <w:rsid w:val="0031396A"/>
    <w:rsid w:val="00313FE5"/>
    <w:rsid w:val="00314551"/>
    <w:rsid w:val="00315250"/>
    <w:rsid w:val="00316255"/>
    <w:rsid w:val="00316336"/>
    <w:rsid w:val="00316720"/>
    <w:rsid w:val="00316837"/>
    <w:rsid w:val="00316B32"/>
    <w:rsid w:val="00316BB3"/>
    <w:rsid w:val="0031722E"/>
    <w:rsid w:val="00317474"/>
    <w:rsid w:val="003203A6"/>
    <w:rsid w:val="003205E2"/>
    <w:rsid w:val="003212A7"/>
    <w:rsid w:val="00321797"/>
    <w:rsid w:val="00321BAD"/>
    <w:rsid w:val="0032277A"/>
    <w:rsid w:val="003231D7"/>
    <w:rsid w:val="00324680"/>
    <w:rsid w:val="00327032"/>
    <w:rsid w:val="003305DF"/>
    <w:rsid w:val="00330D1E"/>
    <w:rsid w:val="003314DD"/>
    <w:rsid w:val="00332B6C"/>
    <w:rsid w:val="00332E3D"/>
    <w:rsid w:val="00333F9D"/>
    <w:rsid w:val="00334418"/>
    <w:rsid w:val="00334E8B"/>
    <w:rsid w:val="00335A13"/>
    <w:rsid w:val="00335A72"/>
    <w:rsid w:val="003360BB"/>
    <w:rsid w:val="003364AF"/>
    <w:rsid w:val="0033661A"/>
    <w:rsid w:val="003373E2"/>
    <w:rsid w:val="00337B2E"/>
    <w:rsid w:val="003402EA"/>
    <w:rsid w:val="00340D96"/>
    <w:rsid w:val="00341B99"/>
    <w:rsid w:val="00341F03"/>
    <w:rsid w:val="003424E3"/>
    <w:rsid w:val="00342607"/>
    <w:rsid w:val="00342F3F"/>
    <w:rsid w:val="0034303E"/>
    <w:rsid w:val="0034380A"/>
    <w:rsid w:val="00344215"/>
    <w:rsid w:val="00345D5D"/>
    <w:rsid w:val="003474D6"/>
    <w:rsid w:val="00347DDB"/>
    <w:rsid w:val="003503A0"/>
    <w:rsid w:val="003517CD"/>
    <w:rsid w:val="00351AC7"/>
    <w:rsid w:val="00351F95"/>
    <w:rsid w:val="00352689"/>
    <w:rsid w:val="003527D8"/>
    <w:rsid w:val="003532D2"/>
    <w:rsid w:val="00354E32"/>
    <w:rsid w:val="00354E62"/>
    <w:rsid w:val="00354EF3"/>
    <w:rsid w:val="00355392"/>
    <w:rsid w:val="00355B09"/>
    <w:rsid w:val="003568C4"/>
    <w:rsid w:val="00356B36"/>
    <w:rsid w:val="0035778B"/>
    <w:rsid w:val="00357B5D"/>
    <w:rsid w:val="00360268"/>
    <w:rsid w:val="00361327"/>
    <w:rsid w:val="00361D12"/>
    <w:rsid w:val="00362129"/>
    <w:rsid w:val="003635B0"/>
    <w:rsid w:val="00363B82"/>
    <w:rsid w:val="0036486E"/>
    <w:rsid w:val="003657D5"/>
    <w:rsid w:val="00365E3E"/>
    <w:rsid w:val="00365F2B"/>
    <w:rsid w:val="0036684B"/>
    <w:rsid w:val="00367594"/>
    <w:rsid w:val="00367A97"/>
    <w:rsid w:val="00367C1B"/>
    <w:rsid w:val="00370D09"/>
    <w:rsid w:val="0037104B"/>
    <w:rsid w:val="003713CC"/>
    <w:rsid w:val="00371429"/>
    <w:rsid w:val="00371795"/>
    <w:rsid w:val="00371AAC"/>
    <w:rsid w:val="0037205C"/>
    <w:rsid w:val="003730EE"/>
    <w:rsid w:val="0037318B"/>
    <w:rsid w:val="003755B6"/>
    <w:rsid w:val="00375A26"/>
    <w:rsid w:val="003765B1"/>
    <w:rsid w:val="00376849"/>
    <w:rsid w:val="003772AA"/>
    <w:rsid w:val="003806CD"/>
    <w:rsid w:val="003810CC"/>
    <w:rsid w:val="003820EA"/>
    <w:rsid w:val="003823AD"/>
    <w:rsid w:val="00382564"/>
    <w:rsid w:val="003844F9"/>
    <w:rsid w:val="00384EE8"/>
    <w:rsid w:val="0038582D"/>
    <w:rsid w:val="00386ECB"/>
    <w:rsid w:val="00387199"/>
    <w:rsid w:val="003872DC"/>
    <w:rsid w:val="0039024D"/>
    <w:rsid w:val="003902B9"/>
    <w:rsid w:val="003903C4"/>
    <w:rsid w:val="0039183E"/>
    <w:rsid w:val="00393A19"/>
    <w:rsid w:val="003949BD"/>
    <w:rsid w:val="00394B88"/>
    <w:rsid w:val="00394E8A"/>
    <w:rsid w:val="00394EB9"/>
    <w:rsid w:val="00395F35"/>
    <w:rsid w:val="00395FFD"/>
    <w:rsid w:val="00397AD0"/>
    <w:rsid w:val="003A10EE"/>
    <w:rsid w:val="003A1A0D"/>
    <w:rsid w:val="003A1B1C"/>
    <w:rsid w:val="003A1E45"/>
    <w:rsid w:val="003A1F0C"/>
    <w:rsid w:val="003A1F6E"/>
    <w:rsid w:val="003A286D"/>
    <w:rsid w:val="003A3ABE"/>
    <w:rsid w:val="003A58C3"/>
    <w:rsid w:val="003A69D9"/>
    <w:rsid w:val="003A6EB3"/>
    <w:rsid w:val="003A75DF"/>
    <w:rsid w:val="003A7605"/>
    <w:rsid w:val="003B004A"/>
    <w:rsid w:val="003B0A6C"/>
    <w:rsid w:val="003B1231"/>
    <w:rsid w:val="003B1AD1"/>
    <w:rsid w:val="003B2B09"/>
    <w:rsid w:val="003B4D57"/>
    <w:rsid w:val="003B599B"/>
    <w:rsid w:val="003B5B47"/>
    <w:rsid w:val="003B5CD1"/>
    <w:rsid w:val="003B6386"/>
    <w:rsid w:val="003B749A"/>
    <w:rsid w:val="003C034F"/>
    <w:rsid w:val="003C08CF"/>
    <w:rsid w:val="003C1080"/>
    <w:rsid w:val="003C11DA"/>
    <w:rsid w:val="003C173C"/>
    <w:rsid w:val="003C395A"/>
    <w:rsid w:val="003C3D31"/>
    <w:rsid w:val="003C422E"/>
    <w:rsid w:val="003C4364"/>
    <w:rsid w:val="003C4DC6"/>
    <w:rsid w:val="003C5CE9"/>
    <w:rsid w:val="003C64EA"/>
    <w:rsid w:val="003C6526"/>
    <w:rsid w:val="003C6AC1"/>
    <w:rsid w:val="003C6D2A"/>
    <w:rsid w:val="003C6E26"/>
    <w:rsid w:val="003C6F03"/>
    <w:rsid w:val="003C726E"/>
    <w:rsid w:val="003C7398"/>
    <w:rsid w:val="003D10D9"/>
    <w:rsid w:val="003D15B3"/>
    <w:rsid w:val="003D1E21"/>
    <w:rsid w:val="003D2BE4"/>
    <w:rsid w:val="003D426C"/>
    <w:rsid w:val="003D445D"/>
    <w:rsid w:val="003D4A85"/>
    <w:rsid w:val="003D5AC2"/>
    <w:rsid w:val="003D649E"/>
    <w:rsid w:val="003D65AB"/>
    <w:rsid w:val="003E0827"/>
    <w:rsid w:val="003E0F0A"/>
    <w:rsid w:val="003E14CD"/>
    <w:rsid w:val="003E1991"/>
    <w:rsid w:val="003E22DB"/>
    <w:rsid w:val="003E4DB3"/>
    <w:rsid w:val="003E5566"/>
    <w:rsid w:val="003E745B"/>
    <w:rsid w:val="003E7AB1"/>
    <w:rsid w:val="003E7DA3"/>
    <w:rsid w:val="003E7E51"/>
    <w:rsid w:val="003F0413"/>
    <w:rsid w:val="003F13AD"/>
    <w:rsid w:val="003F140A"/>
    <w:rsid w:val="003F16E9"/>
    <w:rsid w:val="003F1DCE"/>
    <w:rsid w:val="003F214D"/>
    <w:rsid w:val="003F232F"/>
    <w:rsid w:val="003F25AA"/>
    <w:rsid w:val="003F26E4"/>
    <w:rsid w:val="003F2CEA"/>
    <w:rsid w:val="003F31B5"/>
    <w:rsid w:val="003F33A3"/>
    <w:rsid w:val="003F3CCB"/>
    <w:rsid w:val="003F3E88"/>
    <w:rsid w:val="003F4BBE"/>
    <w:rsid w:val="003F4BD0"/>
    <w:rsid w:val="003F5EC1"/>
    <w:rsid w:val="003F6010"/>
    <w:rsid w:val="003F6752"/>
    <w:rsid w:val="003F6AE1"/>
    <w:rsid w:val="003F766B"/>
    <w:rsid w:val="003F7CE4"/>
    <w:rsid w:val="003F7DF6"/>
    <w:rsid w:val="00400CB2"/>
    <w:rsid w:val="00400E50"/>
    <w:rsid w:val="00400EF3"/>
    <w:rsid w:val="0040214A"/>
    <w:rsid w:val="00402585"/>
    <w:rsid w:val="0040263F"/>
    <w:rsid w:val="00402BD0"/>
    <w:rsid w:val="00402D90"/>
    <w:rsid w:val="00403ABA"/>
    <w:rsid w:val="00403EEB"/>
    <w:rsid w:val="00403F56"/>
    <w:rsid w:val="00404675"/>
    <w:rsid w:val="00405BD5"/>
    <w:rsid w:val="00406225"/>
    <w:rsid w:val="00406287"/>
    <w:rsid w:val="0040629F"/>
    <w:rsid w:val="0040704F"/>
    <w:rsid w:val="00407C21"/>
    <w:rsid w:val="00407CE5"/>
    <w:rsid w:val="004104E6"/>
    <w:rsid w:val="00410A0E"/>
    <w:rsid w:val="00410FF1"/>
    <w:rsid w:val="00411A46"/>
    <w:rsid w:val="00411B5F"/>
    <w:rsid w:val="0041495C"/>
    <w:rsid w:val="00414C89"/>
    <w:rsid w:val="0041508C"/>
    <w:rsid w:val="00417135"/>
    <w:rsid w:val="0041754F"/>
    <w:rsid w:val="00417B66"/>
    <w:rsid w:val="00417F4F"/>
    <w:rsid w:val="00420416"/>
    <w:rsid w:val="00420D08"/>
    <w:rsid w:val="00420D24"/>
    <w:rsid w:val="00421327"/>
    <w:rsid w:val="004223F4"/>
    <w:rsid w:val="0042275E"/>
    <w:rsid w:val="00422F94"/>
    <w:rsid w:val="00423972"/>
    <w:rsid w:val="004248EC"/>
    <w:rsid w:val="00424946"/>
    <w:rsid w:val="00424E5A"/>
    <w:rsid w:val="00425810"/>
    <w:rsid w:val="0042649C"/>
    <w:rsid w:val="00427218"/>
    <w:rsid w:val="00427871"/>
    <w:rsid w:val="00427AAF"/>
    <w:rsid w:val="00427EF1"/>
    <w:rsid w:val="00430195"/>
    <w:rsid w:val="0043054A"/>
    <w:rsid w:val="00431875"/>
    <w:rsid w:val="00434B0C"/>
    <w:rsid w:val="00434DBC"/>
    <w:rsid w:val="00435B3D"/>
    <w:rsid w:val="0043614D"/>
    <w:rsid w:val="00440061"/>
    <w:rsid w:val="004400FE"/>
    <w:rsid w:val="00440286"/>
    <w:rsid w:val="00440BC6"/>
    <w:rsid w:val="00441329"/>
    <w:rsid w:val="004414F2"/>
    <w:rsid w:val="00443478"/>
    <w:rsid w:val="004442B7"/>
    <w:rsid w:val="004443A0"/>
    <w:rsid w:val="00444581"/>
    <w:rsid w:val="00445332"/>
    <w:rsid w:val="00445AB2"/>
    <w:rsid w:val="0044634E"/>
    <w:rsid w:val="00446734"/>
    <w:rsid w:val="0044687F"/>
    <w:rsid w:val="00446CC3"/>
    <w:rsid w:val="004470C6"/>
    <w:rsid w:val="0045095E"/>
    <w:rsid w:val="0045166A"/>
    <w:rsid w:val="004517E6"/>
    <w:rsid w:val="00452450"/>
    <w:rsid w:val="00452C5E"/>
    <w:rsid w:val="00453020"/>
    <w:rsid w:val="00454053"/>
    <w:rsid w:val="004549BA"/>
    <w:rsid w:val="00455532"/>
    <w:rsid w:val="0045578C"/>
    <w:rsid w:val="00455F90"/>
    <w:rsid w:val="00457949"/>
    <w:rsid w:val="0045794F"/>
    <w:rsid w:val="00457B2F"/>
    <w:rsid w:val="004605CB"/>
    <w:rsid w:val="00461390"/>
    <w:rsid w:val="0046360D"/>
    <w:rsid w:val="00463838"/>
    <w:rsid w:val="004638A4"/>
    <w:rsid w:val="004640BD"/>
    <w:rsid w:val="0046413C"/>
    <w:rsid w:val="004669B9"/>
    <w:rsid w:val="004673D6"/>
    <w:rsid w:val="004673FC"/>
    <w:rsid w:val="00467894"/>
    <w:rsid w:val="00467C9E"/>
    <w:rsid w:val="00470636"/>
    <w:rsid w:val="0047091A"/>
    <w:rsid w:val="00470EAD"/>
    <w:rsid w:val="00471103"/>
    <w:rsid w:val="0047111B"/>
    <w:rsid w:val="00471517"/>
    <w:rsid w:val="00471CE7"/>
    <w:rsid w:val="00471D7C"/>
    <w:rsid w:val="0047232E"/>
    <w:rsid w:val="0047266B"/>
    <w:rsid w:val="00473279"/>
    <w:rsid w:val="00473395"/>
    <w:rsid w:val="00474AB4"/>
    <w:rsid w:val="004758C6"/>
    <w:rsid w:val="00475A39"/>
    <w:rsid w:val="00476206"/>
    <w:rsid w:val="00476F10"/>
    <w:rsid w:val="004770D5"/>
    <w:rsid w:val="0048115B"/>
    <w:rsid w:val="004829DC"/>
    <w:rsid w:val="00482A2C"/>
    <w:rsid w:val="00483407"/>
    <w:rsid w:val="004838A3"/>
    <w:rsid w:val="00484543"/>
    <w:rsid w:val="00485DA6"/>
    <w:rsid w:val="00487A53"/>
    <w:rsid w:val="00487AF4"/>
    <w:rsid w:val="004905C1"/>
    <w:rsid w:val="00490BD3"/>
    <w:rsid w:val="004919BB"/>
    <w:rsid w:val="00492672"/>
    <w:rsid w:val="00492F8C"/>
    <w:rsid w:val="004938C6"/>
    <w:rsid w:val="00494114"/>
    <w:rsid w:val="0049438C"/>
    <w:rsid w:val="00494F4F"/>
    <w:rsid w:val="0049515C"/>
    <w:rsid w:val="0049521E"/>
    <w:rsid w:val="0049572D"/>
    <w:rsid w:val="00495E09"/>
    <w:rsid w:val="00497603"/>
    <w:rsid w:val="00497AF9"/>
    <w:rsid w:val="00497D6C"/>
    <w:rsid w:val="004A01F9"/>
    <w:rsid w:val="004A0D02"/>
    <w:rsid w:val="004A13AC"/>
    <w:rsid w:val="004A1CE7"/>
    <w:rsid w:val="004A20BF"/>
    <w:rsid w:val="004A3809"/>
    <w:rsid w:val="004A444A"/>
    <w:rsid w:val="004A5403"/>
    <w:rsid w:val="004A5C29"/>
    <w:rsid w:val="004A63CC"/>
    <w:rsid w:val="004A7376"/>
    <w:rsid w:val="004A7806"/>
    <w:rsid w:val="004A7B7F"/>
    <w:rsid w:val="004B1A98"/>
    <w:rsid w:val="004B21CC"/>
    <w:rsid w:val="004B2B2C"/>
    <w:rsid w:val="004B2C7D"/>
    <w:rsid w:val="004B35BA"/>
    <w:rsid w:val="004B3C29"/>
    <w:rsid w:val="004B41F5"/>
    <w:rsid w:val="004B44EA"/>
    <w:rsid w:val="004B464C"/>
    <w:rsid w:val="004B57DA"/>
    <w:rsid w:val="004B62FA"/>
    <w:rsid w:val="004B6453"/>
    <w:rsid w:val="004B6860"/>
    <w:rsid w:val="004B6EEE"/>
    <w:rsid w:val="004B73A4"/>
    <w:rsid w:val="004B7510"/>
    <w:rsid w:val="004B7993"/>
    <w:rsid w:val="004C1097"/>
    <w:rsid w:val="004C171A"/>
    <w:rsid w:val="004C178F"/>
    <w:rsid w:val="004C1A78"/>
    <w:rsid w:val="004C2244"/>
    <w:rsid w:val="004C2A74"/>
    <w:rsid w:val="004C30C8"/>
    <w:rsid w:val="004C3A89"/>
    <w:rsid w:val="004C3C63"/>
    <w:rsid w:val="004C49FA"/>
    <w:rsid w:val="004C5B57"/>
    <w:rsid w:val="004C6371"/>
    <w:rsid w:val="004C66BD"/>
    <w:rsid w:val="004C6D2C"/>
    <w:rsid w:val="004C6D62"/>
    <w:rsid w:val="004D06B4"/>
    <w:rsid w:val="004D07E8"/>
    <w:rsid w:val="004D1126"/>
    <w:rsid w:val="004D11CB"/>
    <w:rsid w:val="004D18C6"/>
    <w:rsid w:val="004D2943"/>
    <w:rsid w:val="004D3181"/>
    <w:rsid w:val="004D348A"/>
    <w:rsid w:val="004D3AD1"/>
    <w:rsid w:val="004D4A97"/>
    <w:rsid w:val="004D4FB5"/>
    <w:rsid w:val="004D51C0"/>
    <w:rsid w:val="004D5A52"/>
    <w:rsid w:val="004D6477"/>
    <w:rsid w:val="004D6F1A"/>
    <w:rsid w:val="004D74ED"/>
    <w:rsid w:val="004D77B7"/>
    <w:rsid w:val="004E081D"/>
    <w:rsid w:val="004E0CDA"/>
    <w:rsid w:val="004E1FE4"/>
    <w:rsid w:val="004E239B"/>
    <w:rsid w:val="004E26BA"/>
    <w:rsid w:val="004E2A36"/>
    <w:rsid w:val="004E30C0"/>
    <w:rsid w:val="004E4073"/>
    <w:rsid w:val="004E469C"/>
    <w:rsid w:val="004E7BA0"/>
    <w:rsid w:val="004F223A"/>
    <w:rsid w:val="004F3071"/>
    <w:rsid w:val="004F3D11"/>
    <w:rsid w:val="004F3EEE"/>
    <w:rsid w:val="004F3F59"/>
    <w:rsid w:val="004F4728"/>
    <w:rsid w:val="004F4958"/>
    <w:rsid w:val="004F4E99"/>
    <w:rsid w:val="004F4F5B"/>
    <w:rsid w:val="004F521D"/>
    <w:rsid w:val="004F5562"/>
    <w:rsid w:val="004F5B55"/>
    <w:rsid w:val="004F61B1"/>
    <w:rsid w:val="004F7C81"/>
    <w:rsid w:val="005009AD"/>
    <w:rsid w:val="00501242"/>
    <w:rsid w:val="00502CB2"/>
    <w:rsid w:val="005040E6"/>
    <w:rsid w:val="00505EE5"/>
    <w:rsid w:val="005060A7"/>
    <w:rsid w:val="0050674D"/>
    <w:rsid w:val="005074A7"/>
    <w:rsid w:val="0050756E"/>
    <w:rsid w:val="005076C8"/>
    <w:rsid w:val="005077BE"/>
    <w:rsid w:val="0050786C"/>
    <w:rsid w:val="005078E3"/>
    <w:rsid w:val="00507C29"/>
    <w:rsid w:val="00510432"/>
    <w:rsid w:val="00510CF1"/>
    <w:rsid w:val="00510FBB"/>
    <w:rsid w:val="00511636"/>
    <w:rsid w:val="00511969"/>
    <w:rsid w:val="00512041"/>
    <w:rsid w:val="005120A0"/>
    <w:rsid w:val="005121D6"/>
    <w:rsid w:val="0051296C"/>
    <w:rsid w:val="00512BEE"/>
    <w:rsid w:val="00513973"/>
    <w:rsid w:val="00513B21"/>
    <w:rsid w:val="00515A66"/>
    <w:rsid w:val="0051608C"/>
    <w:rsid w:val="0051609A"/>
    <w:rsid w:val="005160AF"/>
    <w:rsid w:val="00516715"/>
    <w:rsid w:val="00517C1B"/>
    <w:rsid w:val="00517C74"/>
    <w:rsid w:val="00520219"/>
    <w:rsid w:val="00520624"/>
    <w:rsid w:val="0052074B"/>
    <w:rsid w:val="00520E20"/>
    <w:rsid w:val="0052114E"/>
    <w:rsid w:val="00522110"/>
    <w:rsid w:val="005230A8"/>
    <w:rsid w:val="00523722"/>
    <w:rsid w:val="00523A1B"/>
    <w:rsid w:val="00523EE6"/>
    <w:rsid w:val="00524400"/>
    <w:rsid w:val="005248BD"/>
    <w:rsid w:val="0052587F"/>
    <w:rsid w:val="005262D6"/>
    <w:rsid w:val="00526C93"/>
    <w:rsid w:val="00526CF3"/>
    <w:rsid w:val="00527218"/>
    <w:rsid w:val="00527945"/>
    <w:rsid w:val="00527C72"/>
    <w:rsid w:val="0053031A"/>
    <w:rsid w:val="00530586"/>
    <w:rsid w:val="005306A1"/>
    <w:rsid w:val="00530AD5"/>
    <w:rsid w:val="00530F22"/>
    <w:rsid w:val="00533970"/>
    <w:rsid w:val="00533B2A"/>
    <w:rsid w:val="00533B2D"/>
    <w:rsid w:val="00533C33"/>
    <w:rsid w:val="00533DCA"/>
    <w:rsid w:val="005365B7"/>
    <w:rsid w:val="00536612"/>
    <w:rsid w:val="0053763D"/>
    <w:rsid w:val="00537A12"/>
    <w:rsid w:val="00540769"/>
    <w:rsid w:val="005408EB"/>
    <w:rsid w:val="00541649"/>
    <w:rsid w:val="005417BF"/>
    <w:rsid w:val="005427AC"/>
    <w:rsid w:val="00543C37"/>
    <w:rsid w:val="00543E9E"/>
    <w:rsid w:val="0054470E"/>
    <w:rsid w:val="00545033"/>
    <w:rsid w:val="00545696"/>
    <w:rsid w:val="00545B7A"/>
    <w:rsid w:val="00545EAD"/>
    <w:rsid w:val="005468C2"/>
    <w:rsid w:val="00546CEB"/>
    <w:rsid w:val="00547E6B"/>
    <w:rsid w:val="00550946"/>
    <w:rsid w:val="00550F72"/>
    <w:rsid w:val="00551564"/>
    <w:rsid w:val="005527EA"/>
    <w:rsid w:val="00553229"/>
    <w:rsid w:val="0055333D"/>
    <w:rsid w:val="00553A89"/>
    <w:rsid w:val="005548CB"/>
    <w:rsid w:val="00554D00"/>
    <w:rsid w:val="005556C8"/>
    <w:rsid w:val="00555A45"/>
    <w:rsid w:val="00555B92"/>
    <w:rsid w:val="005566B0"/>
    <w:rsid w:val="0055676C"/>
    <w:rsid w:val="00561FBA"/>
    <w:rsid w:val="005621E1"/>
    <w:rsid w:val="00562631"/>
    <w:rsid w:val="0056294A"/>
    <w:rsid w:val="00563686"/>
    <w:rsid w:val="00563919"/>
    <w:rsid w:val="0056415B"/>
    <w:rsid w:val="00564A3C"/>
    <w:rsid w:val="0056543D"/>
    <w:rsid w:val="00566B73"/>
    <w:rsid w:val="00566EF9"/>
    <w:rsid w:val="00566F61"/>
    <w:rsid w:val="00567D48"/>
    <w:rsid w:val="00567D7F"/>
    <w:rsid w:val="005719A5"/>
    <w:rsid w:val="0057230E"/>
    <w:rsid w:val="005724F4"/>
    <w:rsid w:val="00572C42"/>
    <w:rsid w:val="00573795"/>
    <w:rsid w:val="00573A25"/>
    <w:rsid w:val="00573C47"/>
    <w:rsid w:val="005743C8"/>
    <w:rsid w:val="005747B1"/>
    <w:rsid w:val="005772B1"/>
    <w:rsid w:val="005777CC"/>
    <w:rsid w:val="00577E3B"/>
    <w:rsid w:val="00581003"/>
    <w:rsid w:val="00581B70"/>
    <w:rsid w:val="00581BEC"/>
    <w:rsid w:val="0058265A"/>
    <w:rsid w:val="0058399A"/>
    <w:rsid w:val="00584989"/>
    <w:rsid w:val="00584F24"/>
    <w:rsid w:val="00586222"/>
    <w:rsid w:val="00586844"/>
    <w:rsid w:val="00586984"/>
    <w:rsid w:val="00586EF7"/>
    <w:rsid w:val="00587763"/>
    <w:rsid w:val="00587946"/>
    <w:rsid w:val="00587A19"/>
    <w:rsid w:val="00587B00"/>
    <w:rsid w:val="00587C32"/>
    <w:rsid w:val="005911E7"/>
    <w:rsid w:val="005916F9"/>
    <w:rsid w:val="00592072"/>
    <w:rsid w:val="005926E0"/>
    <w:rsid w:val="00596372"/>
    <w:rsid w:val="00596878"/>
    <w:rsid w:val="00596895"/>
    <w:rsid w:val="00596FAC"/>
    <w:rsid w:val="00597469"/>
    <w:rsid w:val="005978B6"/>
    <w:rsid w:val="00597A28"/>
    <w:rsid w:val="00597DA2"/>
    <w:rsid w:val="005A001B"/>
    <w:rsid w:val="005A0C31"/>
    <w:rsid w:val="005A1013"/>
    <w:rsid w:val="005A3618"/>
    <w:rsid w:val="005A3ADB"/>
    <w:rsid w:val="005A3E94"/>
    <w:rsid w:val="005A4ABF"/>
    <w:rsid w:val="005A4B6B"/>
    <w:rsid w:val="005A4F85"/>
    <w:rsid w:val="005A67FF"/>
    <w:rsid w:val="005A6D85"/>
    <w:rsid w:val="005A7539"/>
    <w:rsid w:val="005B0243"/>
    <w:rsid w:val="005B047F"/>
    <w:rsid w:val="005B147F"/>
    <w:rsid w:val="005B14C6"/>
    <w:rsid w:val="005B26F2"/>
    <w:rsid w:val="005B2DE8"/>
    <w:rsid w:val="005B443F"/>
    <w:rsid w:val="005B49E5"/>
    <w:rsid w:val="005B598F"/>
    <w:rsid w:val="005B6789"/>
    <w:rsid w:val="005B6D28"/>
    <w:rsid w:val="005B7BB9"/>
    <w:rsid w:val="005C07EE"/>
    <w:rsid w:val="005C0D82"/>
    <w:rsid w:val="005C0FCB"/>
    <w:rsid w:val="005C2759"/>
    <w:rsid w:val="005C287A"/>
    <w:rsid w:val="005C2982"/>
    <w:rsid w:val="005C2BAA"/>
    <w:rsid w:val="005C369F"/>
    <w:rsid w:val="005C371E"/>
    <w:rsid w:val="005C3EFE"/>
    <w:rsid w:val="005C4661"/>
    <w:rsid w:val="005C522E"/>
    <w:rsid w:val="005C563F"/>
    <w:rsid w:val="005C63B4"/>
    <w:rsid w:val="005C7860"/>
    <w:rsid w:val="005C7D30"/>
    <w:rsid w:val="005C7DA6"/>
    <w:rsid w:val="005D04D8"/>
    <w:rsid w:val="005D13FA"/>
    <w:rsid w:val="005D1567"/>
    <w:rsid w:val="005D2D35"/>
    <w:rsid w:val="005D3A23"/>
    <w:rsid w:val="005D4B97"/>
    <w:rsid w:val="005D513B"/>
    <w:rsid w:val="005D59F1"/>
    <w:rsid w:val="005D60AF"/>
    <w:rsid w:val="005D61E1"/>
    <w:rsid w:val="005D6514"/>
    <w:rsid w:val="005D773D"/>
    <w:rsid w:val="005E0C82"/>
    <w:rsid w:val="005E12FE"/>
    <w:rsid w:val="005E216C"/>
    <w:rsid w:val="005E237B"/>
    <w:rsid w:val="005E2A49"/>
    <w:rsid w:val="005E3331"/>
    <w:rsid w:val="005E347E"/>
    <w:rsid w:val="005E45FF"/>
    <w:rsid w:val="005E4C2D"/>
    <w:rsid w:val="005E52E5"/>
    <w:rsid w:val="005E54A4"/>
    <w:rsid w:val="005E5AC4"/>
    <w:rsid w:val="005E6947"/>
    <w:rsid w:val="005E6BB6"/>
    <w:rsid w:val="005E72DB"/>
    <w:rsid w:val="005E794A"/>
    <w:rsid w:val="005E7FD4"/>
    <w:rsid w:val="005F00A9"/>
    <w:rsid w:val="005F02FF"/>
    <w:rsid w:val="005F0CB1"/>
    <w:rsid w:val="005F0DD3"/>
    <w:rsid w:val="005F254C"/>
    <w:rsid w:val="005F265A"/>
    <w:rsid w:val="005F2B5A"/>
    <w:rsid w:val="005F2B8C"/>
    <w:rsid w:val="005F3575"/>
    <w:rsid w:val="005F3A2D"/>
    <w:rsid w:val="005F48A0"/>
    <w:rsid w:val="005F4AB1"/>
    <w:rsid w:val="005F4B6D"/>
    <w:rsid w:val="005F4DC0"/>
    <w:rsid w:val="005F4DE7"/>
    <w:rsid w:val="005F5C54"/>
    <w:rsid w:val="005F6622"/>
    <w:rsid w:val="005F6D58"/>
    <w:rsid w:val="005F71FF"/>
    <w:rsid w:val="006014B6"/>
    <w:rsid w:val="0060292B"/>
    <w:rsid w:val="00602B66"/>
    <w:rsid w:val="0060340B"/>
    <w:rsid w:val="00603697"/>
    <w:rsid w:val="00603762"/>
    <w:rsid w:val="006038FF"/>
    <w:rsid w:val="00603AED"/>
    <w:rsid w:val="00603B58"/>
    <w:rsid w:val="00603E0B"/>
    <w:rsid w:val="0060599B"/>
    <w:rsid w:val="00606D01"/>
    <w:rsid w:val="00606E91"/>
    <w:rsid w:val="006079DF"/>
    <w:rsid w:val="0061039D"/>
    <w:rsid w:val="006118A2"/>
    <w:rsid w:val="00613BF9"/>
    <w:rsid w:val="00614B5F"/>
    <w:rsid w:val="00614D79"/>
    <w:rsid w:val="0061625C"/>
    <w:rsid w:val="006164F0"/>
    <w:rsid w:val="0061668D"/>
    <w:rsid w:val="0061687E"/>
    <w:rsid w:val="0061691D"/>
    <w:rsid w:val="00617518"/>
    <w:rsid w:val="006175D2"/>
    <w:rsid w:val="006214F5"/>
    <w:rsid w:val="00622267"/>
    <w:rsid w:val="006223BB"/>
    <w:rsid w:val="006225F9"/>
    <w:rsid w:val="0062345B"/>
    <w:rsid w:val="00623B44"/>
    <w:rsid w:val="00624573"/>
    <w:rsid w:val="0062499F"/>
    <w:rsid w:val="00624CEB"/>
    <w:rsid w:val="00625C95"/>
    <w:rsid w:val="006261C6"/>
    <w:rsid w:val="00626F77"/>
    <w:rsid w:val="0062798A"/>
    <w:rsid w:val="00627E2B"/>
    <w:rsid w:val="00630D2D"/>
    <w:rsid w:val="00632469"/>
    <w:rsid w:val="00632C89"/>
    <w:rsid w:val="0063351E"/>
    <w:rsid w:val="00633AC8"/>
    <w:rsid w:val="006340E0"/>
    <w:rsid w:val="00634AC5"/>
    <w:rsid w:val="00634D78"/>
    <w:rsid w:val="00634FDC"/>
    <w:rsid w:val="00636769"/>
    <w:rsid w:val="00636F7F"/>
    <w:rsid w:val="00636FD9"/>
    <w:rsid w:val="006372E4"/>
    <w:rsid w:val="0063787C"/>
    <w:rsid w:val="00637BDB"/>
    <w:rsid w:val="00637D6A"/>
    <w:rsid w:val="00637F8A"/>
    <w:rsid w:val="006402BC"/>
    <w:rsid w:val="00641201"/>
    <w:rsid w:val="00641847"/>
    <w:rsid w:val="00642364"/>
    <w:rsid w:val="00642719"/>
    <w:rsid w:val="0064353E"/>
    <w:rsid w:val="00643C68"/>
    <w:rsid w:val="0064500F"/>
    <w:rsid w:val="006453A2"/>
    <w:rsid w:val="00645C96"/>
    <w:rsid w:val="006464CA"/>
    <w:rsid w:val="00646B44"/>
    <w:rsid w:val="00646F20"/>
    <w:rsid w:val="00646FF2"/>
    <w:rsid w:val="006473C2"/>
    <w:rsid w:val="006474EB"/>
    <w:rsid w:val="00647A3C"/>
    <w:rsid w:val="00647A5C"/>
    <w:rsid w:val="006508FD"/>
    <w:rsid w:val="006521FD"/>
    <w:rsid w:val="006523A3"/>
    <w:rsid w:val="006525EF"/>
    <w:rsid w:val="0065342D"/>
    <w:rsid w:val="00654146"/>
    <w:rsid w:val="006543A3"/>
    <w:rsid w:val="0065454F"/>
    <w:rsid w:val="0065587A"/>
    <w:rsid w:val="006559BF"/>
    <w:rsid w:val="00655DBB"/>
    <w:rsid w:val="0065638A"/>
    <w:rsid w:val="006566DF"/>
    <w:rsid w:val="00656B68"/>
    <w:rsid w:val="006603A4"/>
    <w:rsid w:val="00660A92"/>
    <w:rsid w:val="00662D61"/>
    <w:rsid w:val="00662EE8"/>
    <w:rsid w:val="00662FD6"/>
    <w:rsid w:val="00663DF7"/>
    <w:rsid w:val="006648CD"/>
    <w:rsid w:val="00664989"/>
    <w:rsid w:val="006655DF"/>
    <w:rsid w:val="00665958"/>
    <w:rsid w:val="00665E60"/>
    <w:rsid w:val="0066679F"/>
    <w:rsid w:val="0066796B"/>
    <w:rsid w:val="00667E48"/>
    <w:rsid w:val="0067148E"/>
    <w:rsid w:val="00672C5C"/>
    <w:rsid w:val="00672EB3"/>
    <w:rsid w:val="0067409F"/>
    <w:rsid w:val="00674CB0"/>
    <w:rsid w:val="00675C2E"/>
    <w:rsid w:val="0067606B"/>
    <w:rsid w:val="0067677B"/>
    <w:rsid w:val="0067753F"/>
    <w:rsid w:val="00677EDE"/>
    <w:rsid w:val="00681480"/>
    <w:rsid w:val="00681580"/>
    <w:rsid w:val="0068305D"/>
    <w:rsid w:val="00683A2E"/>
    <w:rsid w:val="0068435D"/>
    <w:rsid w:val="006876C1"/>
    <w:rsid w:val="00687CFE"/>
    <w:rsid w:val="00690140"/>
    <w:rsid w:val="006901ED"/>
    <w:rsid w:val="0069050C"/>
    <w:rsid w:val="00692C8F"/>
    <w:rsid w:val="00693378"/>
    <w:rsid w:val="00694414"/>
    <w:rsid w:val="00694B1F"/>
    <w:rsid w:val="00696C33"/>
    <w:rsid w:val="00697030"/>
    <w:rsid w:val="00697C8C"/>
    <w:rsid w:val="006A0812"/>
    <w:rsid w:val="006A2798"/>
    <w:rsid w:val="006A2A01"/>
    <w:rsid w:val="006A30CD"/>
    <w:rsid w:val="006A44F0"/>
    <w:rsid w:val="006A4547"/>
    <w:rsid w:val="006A5970"/>
    <w:rsid w:val="006A5CAA"/>
    <w:rsid w:val="006A5CFE"/>
    <w:rsid w:val="006A5DD7"/>
    <w:rsid w:val="006A65B9"/>
    <w:rsid w:val="006A6835"/>
    <w:rsid w:val="006A6C2D"/>
    <w:rsid w:val="006A6D43"/>
    <w:rsid w:val="006A6D9C"/>
    <w:rsid w:val="006A75B2"/>
    <w:rsid w:val="006A78CE"/>
    <w:rsid w:val="006A7DC6"/>
    <w:rsid w:val="006A7F60"/>
    <w:rsid w:val="006B005E"/>
    <w:rsid w:val="006B0435"/>
    <w:rsid w:val="006B05CA"/>
    <w:rsid w:val="006B0B5B"/>
    <w:rsid w:val="006B0D2A"/>
    <w:rsid w:val="006B1478"/>
    <w:rsid w:val="006B1831"/>
    <w:rsid w:val="006B19ED"/>
    <w:rsid w:val="006B1D68"/>
    <w:rsid w:val="006B2976"/>
    <w:rsid w:val="006B4CE7"/>
    <w:rsid w:val="006B4D95"/>
    <w:rsid w:val="006B5A8B"/>
    <w:rsid w:val="006B5AB5"/>
    <w:rsid w:val="006B6627"/>
    <w:rsid w:val="006B676D"/>
    <w:rsid w:val="006B7DD7"/>
    <w:rsid w:val="006C0670"/>
    <w:rsid w:val="006C08BA"/>
    <w:rsid w:val="006C08BB"/>
    <w:rsid w:val="006C107A"/>
    <w:rsid w:val="006C1387"/>
    <w:rsid w:val="006C32D9"/>
    <w:rsid w:val="006C32FC"/>
    <w:rsid w:val="006C3C91"/>
    <w:rsid w:val="006C4809"/>
    <w:rsid w:val="006C4D64"/>
    <w:rsid w:val="006C52F3"/>
    <w:rsid w:val="006C627B"/>
    <w:rsid w:val="006C6397"/>
    <w:rsid w:val="006C63E0"/>
    <w:rsid w:val="006C6600"/>
    <w:rsid w:val="006C6A3C"/>
    <w:rsid w:val="006D01F1"/>
    <w:rsid w:val="006D0908"/>
    <w:rsid w:val="006D0E67"/>
    <w:rsid w:val="006D0FEA"/>
    <w:rsid w:val="006D13DB"/>
    <w:rsid w:val="006D1AD9"/>
    <w:rsid w:val="006D1B4B"/>
    <w:rsid w:val="006D21FC"/>
    <w:rsid w:val="006D2237"/>
    <w:rsid w:val="006D3AB6"/>
    <w:rsid w:val="006D4B63"/>
    <w:rsid w:val="006D5E9E"/>
    <w:rsid w:val="006D5FBC"/>
    <w:rsid w:val="006D67DE"/>
    <w:rsid w:val="006D74DB"/>
    <w:rsid w:val="006D75C9"/>
    <w:rsid w:val="006D7D6E"/>
    <w:rsid w:val="006E02B8"/>
    <w:rsid w:val="006E1F30"/>
    <w:rsid w:val="006E3039"/>
    <w:rsid w:val="006E3DB5"/>
    <w:rsid w:val="006E5382"/>
    <w:rsid w:val="006E5413"/>
    <w:rsid w:val="006E5FE6"/>
    <w:rsid w:val="006E611B"/>
    <w:rsid w:val="006E6C91"/>
    <w:rsid w:val="006E74A0"/>
    <w:rsid w:val="006E7D57"/>
    <w:rsid w:val="006F015D"/>
    <w:rsid w:val="006F0215"/>
    <w:rsid w:val="006F04CC"/>
    <w:rsid w:val="006F0942"/>
    <w:rsid w:val="006F2580"/>
    <w:rsid w:val="006F2F63"/>
    <w:rsid w:val="006F3A03"/>
    <w:rsid w:val="006F4C25"/>
    <w:rsid w:val="006F4CD4"/>
    <w:rsid w:val="006F5228"/>
    <w:rsid w:val="006F53AA"/>
    <w:rsid w:val="006F621F"/>
    <w:rsid w:val="006F72D5"/>
    <w:rsid w:val="006F7437"/>
    <w:rsid w:val="006F781F"/>
    <w:rsid w:val="006F7D83"/>
    <w:rsid w:val="006F7E9B"/>
    <w:rsid w:val="00701236"/>
    <w:rsid w:val="00703265"/>
    <w:rsid w:val="00703800"/>
    <w:rsid w:val="00703894"/>
    <w:rsid w:val="00703B38"/>
    <w:rsid w:val="00703C5B"/>
    <w:rsid w:val="00703D1C"/>
    <w:rsid w:val="00703FC6"/>
    <w:rsid w:val="00704045"/>
    <w:rsid w:val="00704064"/>
    <w:rsid w:val="007055B3"/>
    <w:rsid w:val="00705F01"/>
    <w:rsid w:val="0070611F"/>
    <w:rsid w:val="00706E32"/>
    <w:rsid w:val="00707141"/>
    <w:rsid w:val="007079EA"/>
    <w:rsid w:val="0071015D"/>
    <w:rsid w:val="00710B66"/>
    <w:rsid w:val="00711B24"/>
    <w:rsid w:val="00711C45"/>
    <w:rsid w:val="007127E8"/>
    <w:rsid w:val="007128EC"/>
    <w:rsid w:val="007136D2"/>
    <w:rsid w:val="0071384C"/>
    <w:rsid w:val="00713CC5"/>
    <w:rsid w:val="007140EB"/>
    <w:rsid w:val="007176E2"/>
    <w:rsid w:val="00717BC5"/>
    <w:rsid w:val="00717FCC"/>
    <w:rsid w:val="00720310"/>
    <w:rsid w:val="00720EE0"/>
    <w:rsid w:val="00721719"/>
    <w:rsid w:val="00721D32"/>
    <w:rsid w:val="00723D6F"/>
    <w:rsid w:val="00723FE0"/>
    <w:rsid w:val="007255A4"/>
    <w:rsid w:val="00725790"/>
    <w:rsid w:val="00726C78"/>
    <w:rsid w:val="00727776"/>
    <w:rsid w:val="007278B6"/>
    <w:rsid w:val="00730B90"/>
    <w:rsid w:val="0073148F"/>
    <w:rsid w:val="007315EB"/>
    <w:rsid w:val="007318EC"/>
    <w:rsid w:val="00731AE4"/>
    <w:rsid w:val="007322D5"/>
    <w:rsid w:val="007327DC"/>
    <w:rsid w:val="00732904"/>
    <w:rsid w:val="0073347D"/>
    <w:rsid w:val="00734971"/>
    <w:rsid w:val="007349A3"/>
    <w:rsid w:val="00734DAC"/>
    <w:rsid w:val="0073507F"/>
    <w:rsid w:val="00736DB0"/>
    <w:rsid w:val="00736E39"/>
    <w:rsid w:val="00736EA1"/>
    <w:rsid w:val="007371A7"/>
    <w:rsid w:val="0074321D"/>
    <w:rsid w:val="0074340D"/>
    <w:rsid w:val="00743A11"/>
    <w:rsid w:val="00743DB5"/>
    <w:rsid w:val="00744D8D"/>
    <w:rsid w:val="00744F45"/>
    <w:rsid w:val="007454A0"/>
    <w:rsid w:val="007471C3"/>
    <w:rsid w:val="00747755"/>
    <w:rsid w:val="00747DEA"/>
    <w:rsid w:val="0075094E"/>
    <w:rsid w:val="0075138D"/>
    <w:rsid w:val="00751D63"/>
    <w:rsid w:val="0075448D"/>
    <w:rsid w:val="00754507"/>
    <w:rsid w:val="00754B0D"/>
    <w:rsid w:val="00754CC8"/>
    <w:rsid w:val="00755007"/>
    <w:rsid w:val="007554F6"/>
    <w:rsid w:val="00755896"/>
    <w:rsid w:val="00755914"/>
    <w:rsid w:val="00756B31"/>
    <w:rsid w:val="00756CD4"/>
    <w:rsid w:val="00757864"/>
    <w:rsid w:val="007606B1"/>
    <w:rsid w:val="00761618"/>
    <w:rsid w:val="00761C5B"/>
    <w:rsid w:val="00761D3F"/>
    <w:rsid w:val="00761DE4"/>
    <w:rsid w:val="00762337"/>
    <w:rsid w:val="00762BCF"/>
    <w:rsid w:val="00763445"/>
    <w:rsid w:val="00763BE9"/>
    <w:rsid w:val="00763C70"/>
    <w:rsid w:val="00763CAA"/>
    <w:rsid w:val="00766152"/>
    <w:rsid w:val="00766B76"/>
    <w:rsid w:val="00766BD4"/>
    <w:rsid w:val="007670F5"/>
    <w:rsid w:val="00767CB5"/>
    <w:rsid w:val="00767E89"/>
    <w:rsid w:val="00767F53"/>
    <w:rsid w:val="00770A2F"/>
    <w:rsid w:val="00770B72"/>
    <w:rsid w:val="00771659"/>
    <w:rsid w:val="00771EE9"/>
    <w:rsid w:val="00772B0F"/>
    <w:rsid w:val="00772E36"/>
    <w:rsid w:val="00773563"/>
    <w:rsid w:val="007747EF"/>
    <w:rsid w:val="00774889"/>
    <w:rsid w:val="00774A95"/>
    <w:rsid w:val="00774EAA"/>
    <w:rsid w:val="007754C9"/>
    <w:rsid w:val="00775CAA"/>
    <w:rsid w:val="007767F1"/>
    <w:rsid w:val="0077734D"/>
    <w:rsid w:val="00777554"/>
    <w:rsid w:val="00780186"/>
    <w:rsid w:val="0078062A"/>
    <w:rsid w:val="007808F7"/>
    <w:rsid w:val="00780B7A"/>
    <w:rsid w:val="00781240"/>
    <w:rsid w:val="00781C17"/>
    <w:rsid w:val="0078241C"/>
    <w:rsid w:val="0078292E"/>
    <w:rsid w:val="00782D23"/>
    <w:rsid w:val="00782EB3"/>
    <w:rsid w:val="00784996"/>
    <w:rsid w:val="00785495"/>
    <w:rsid w:val="00785913"/>
    <w:rsid w:val="00785B82"/>
    <w:rsid w:val="007860E8"/>
    <w:rsid w:val="00786309"/>
    <w:rsid w:val="007868D5"/>
    <w:rsid w:val="00786D7D"/>
    <w:rsid w:val="00787C95"/>
    <w:rsid w:val="00790365"/>
    <w:rsid w:val="00790538"/>
    <w:rsid w:val="007909B7"/>
    <w:rsid w:val="00790D9A"/>
    <w:rsid w:val="007926C3"/>
    <w:rsid w:val="0079362F"/>
    <w:rsid w:val="00793795"/>
    <w:rsid w:val="007937E2"/>
    <w:rsid w:val="00794802"/>
    <w:rsid w:val="007951A6"/>
    <w:rsid w:val="00795FE8"/>
    <w:rsid w:val="00796F27"/>
    <w:rsid w:val="0079747B"/>
    <w:rsid w:val="0079790C"/>
    <w:rsid w:val="007A02B3"/>
    <w:rsid w:val="007A07CC"/>
    <w:rsid w:val="007A0A01"/>
    <w:rsid w:val="007A0D96"/>
    <w:rsid w:val="007A0ED6"/>
    <w:rsid w:val="007A180B"/>
    <w:rsid w:val="007A1D01"/>
    <w:rsid w:val="007A1D3C"/>
    <w:rsid w:val="007A25DB"/>
    <w:rsid w:val="007A2840"/>
    <w:rsid w:val="007A2A22"/>
    <w:rsid w:val="007A3368"/>
    <w:rsid w:val="007A3C83"/>
    <w:rsid w:val="007A3CDF"/>
    <w:rsid w:val="007A40B2"/>
    <w:rsid w:val="007A42C2"/>
    <w:rsid w:val="007A4C5B"/>
    <w:rsid w:val="007A60FA"/>
    <w:rsid w:val="007A6284"/>
    <w:rsid w:val="007A633E"/>
    <w:rsid w:val="007A641B"/>
    <w:rsid w:val="007A64F6"/>
    <w:rsid w:val="007A6740"/>
    <w:rsid w:val="007A7002"/>
    <w:rsid w:val="007A77E4"/>
    <w:rsid w:val="007A7F80"/>
    <w:rsid w:val="007B18B3"/>
    <w:rsid w:val="007B1F47"/>
    <w:rsid w:val="007B27D9"/>
    <w:rsid w:val="007B291D"/>
    <w:rsid w:val="007B2FB6"/>
    <w:rsid w:val="007B34D0"/>
    <w:rsid w:val="007B3768"/>
    <w:rsid w:val="007B4F13"/>
    <w:rsid w:val="007B5511"/>
    <w:rsid w:val="007B5564"/>
    <w:rsid w:val="007B596C"/>
    <w:rsid w:val="007B5F8A"/>
    <w:rsid w:val="007B702C"/>
    <w:rsid w:val="007B7593"/>
    <w:rsid w:val="007C05AB"/>
    <w:rsid w:val="007C1137"/>
    <w:rsid w:val="007C1402"/>
    <w:rsid w:val="007C16B0"/>
    <w:rsid w:val="007C313E"/>
    <w:rsid w:val="007C31CC"/>
    <w:rsid w:val="007C416E"/>
    <w:rsid w:val="007C474B"/>
    <w:rsid w:val="007C6B4D"/>
    <w:rsid w:val="007C7351"/>
    <w:rsid w:val="007C7424"/>
    <w:rsid w:val="007C75FA"/>
    <w:rsid w:val="007D11A4"/>
    <w:rsid w:val="007D1231"/>
    <w:rsid w:val="007D2B04"/>
    <w:rsid w:val="007D2CE8"/>
    <w:rsid w:val="007D30B8"/>
    <w:rsid w:val="007D36C3"/>
    <w:rsid w:val="007D3A38"/>
    <w:rsid w:val="007D4129"/>
    <w:rsid w:val="007D464B"/>
    <w:rsid w:val="007D491A"/>
    <w:rsid w:val="007D4F4D"/>
    <w:rsid w:val="007D6DA1"/>
    <w:rsid w:val="007E0179"/>
    <w:rsid w:val="007E0372"/>
    <w:rsid w:val="007E3296"/>
    <w:rsid w:val="007E381C"/>
    <w:rsid w:val="007E3F8E"/>
    <w:rsid w:val="007E54EE"/>
    <w:rsid w:val="007E61A8"/>
    <w:rsid w:val="007E6919"/>
    <w:rsid w:val="007E7012"/>
    <w:rsid w:val="007E75E2"/>
    <w:rsid w:val="007E7CA0"/>
    <w:rsid w:val="007E7F84"/>
    <w:rsid w:val="007F0292"/>
    <w:rsid w:val="007F23B3"/>
    <w:rsid w:val="007F2A69"/>
    <w:rsid w:val="007F2B9B"/>
    <w:rsid w:val="007F3991"/>
    <w:rsid w:val="007F3BC4"/>
    <w:rsid w:val="007F4066"/>
    <w:rsid w:val="007F4B07"/>
    <w:rsid w:val="007F4B6C"/>
    <w:rsid w:val="007F577F"/>
    <w:rsid w:val="007F5E4D"/>
    <w:rsid w:val="007F6E98"/>
    <w:rsid w:val="007F7AF4"/>
    <w:rsid w:val="007F7FD7"/>
    <w:rsid w:val="008002ED"/>
    <w:rsid w:val="00801440"/>
    <w:rsid w:val="0080259B"/>
    <w:rsid w:val="008037E8"/>
    <w:rsid w:val="00804750"/>
    <w:rsid w:val="00806BC7"/>
    <w:rsid w:val="008101EB"/>
    <w:rsid w:val="008101F7"/>
    <w:rsid w:val="008108CE"/>
    <w:rsid w:val="00810AEB"/>
    <w:rsid w:val="008123D2"/>
    <w:rsid w:val="008127E8"/>
    <w:rsid w:val="00812A60"/>
    <w:rsid w:val="00812AB5"/>
    <w:rsid w:val="00812FD1"/>
    <w:rsid w:val="00814754"/>
    <w:rsid w:val="008147B0"/>
    <w:rsid w:val="00814AB4"/>
    <w:rsid w:val="00814D05"/>
    <w:rsid w:val="008155D1"/>
    <w:rsid w:val="00815C75"/>
    <w:rsid w:val="00816AB3"/>
    <w:rsid w:val="00816BFC"/>
    <w:rsid w:val="008173A8"/>
    <w:rsid w:val="0082128C"/>
    <w:rsid w:val="0082219C"/>
    <w:rsid w:val="00823086"/>
    <w:rsid w:val="00823DB3"/>
    <w:rsid w:val="00824282"/>
    <w:rsid w:val="0082692A"/>
    <w:rsid w:val="00826DE9"/>
    <w:rsid w:val="0082715D"/>
    <w:rsid w:val="00831083"/>
    <w:rsid w:val="00831D92"/>
    <w:rsid w:val="00833B33"/>
    <w:rsid w:val="008340D2"/>
    <w:rsid w:val="0083458C"/>
    <w:rsid w:val="00835745"/>
    <w:rsid w:val="00840C8F"/>
    <w:rsid w:val="0084184D"/>
    <w:rsid w:val="00841D22"/>
    <w:rsid w:val="00842A75"/>
    <w:rsid w:val="00843365"/>
    <w:rsid w:val="00843708"/>
    <w:rsid w:val="00843999"/>
    <w:rsid w:val="00844122"/>
    <w:rsid w:val="00844559"/>
    <w:rsid w:val="0084609B"/>
    <w:rsid w:val="00846B64"/>
    <w:rsid w:val="0084768F"/>
    <w:rsid w:val="00851249"/>
    <w:rsid w:val="00851772"/>
    <w:rsid w:val="00854771"/>
    <w:rsid w:val="00855AE1"/>
    <w:rsid w:val="008564C1"/>
    <w:rsid w:val="00856B61"/>
    <w:rsid w:val="00856E15"/>
    <w:rsid w:val="00857C09"/>
    <w:rsid w:val="00857CA6"/>
    <w:rsid w:val="0086007B"/>
    <w:rsid w:val="008603AB"/>
    <w:rsid w:val="00861466"/>
    <w:rsid w:val="00861C5F"/>
    <w:rsid w:val="008637A8"/>
    <w:rsid w:val="00863CC0"/>
    <w:rsid w:val="00863D11"/>
    <w:rsid w:val="008644BD"/>
    <w:rsid w:val="00864EBA"/>
    <w:rsid w:val="00864F32"/>
    <w:rsid w:val="0086570D"/>
    <w:rsid w:val="00866FFB"/>
    <w:rsid w:val="008672A9"/>
    <w:rsid w:val="008678FB"/>
    <w:rsid w:val="00870461"/>
    <w:rsid w:val="00870A25"/>
    <w:rsid w:val="00870E0D"/>
    <w:rsid w:val="00871CE8"/>
    <w:rsid w:val="008721EE"/>
    <w:rsid w:val="008728B2"/>
    <w:rsid w:val="00872FE5"/>
    <w:rsid w:val="00874345"/>
    <w:rsid w:val="00874C94"/>
    <w:rsid w:val="008750C2"/>
    <w:rsid w:val="00876399"/>
    <w:rsid w:val="00876F11"/>
    <w:rsid w:val="0087726F"/>
    <w:rsid w:val="00877392"/>
    <w:rsid w:val="00877D68"/>
    <w:rsid w:val="00880494"/>
    <w:rsid w:val="008815F5"/>
    <w:rsid w:val="0088172E"/>
    <w:rsid w:val="00881F52"/>
    <w:rsid w:val="00883B6C"/>
    <w:rsid w:val="00884022"/>
    <w:rsid w:val="008842DA"/>
    <w:rsid w:val="00884533"/>
    <w:rsid w:val="0088490F"/>
    <w:rsid w:val="0088494D"/>
    <w:rsid w:val="00884DE7"/>
    <w:rsid w:val="008852F1"/>
    <w:rsid w:val="008855E0"/>
    <w:rsid w:val="00887442"/>
    <w:rsid w:val="00887D3F"/>
    <w:rsid w:val="0089066C"/>
    <w:rsid w:val="008906CB"/>
    <w:rsid w:val="0089070D"/>
    <w:rsid w:val="0089108C"/>
    <w:rsid w:val="00891D21"/>
    <w:rsid w:val="00891D72"/>
    <w:rsid w:val="00892612"/>
    <w:rsid w:val="00892A93"/>
    <w:rsid w:val="00893255"/>
    <w:rsid w:val="00893886"/>
    <w:rsid w:val="008938B2"/>
    <w:rsid w:val="00893CCF"/>
    <w:rsid w:val="00893FCE"/>
    <w:rsid w:val="0089452B"/>
    <w:rsid w:val="008945BA"/>
    <w:rsid w:val="008953D1"/>
    <w:rsid w:val="008959F5"/>
    <w:rsid w:val="00896ED6"/>
    <w:rsid w:val="00896FD7"/>
    <w:rsid w:val="008977EA"/>
    <w:rsid w:val="00897AF9"/>
    <w:rsid w:val="008A1708"/>
    <w:rsid w:val="008A1B37"/>
    <w:rsid w:val="008A3055"/>
    <w:rsid w:val="008A3109"/>
    <w:rsid w:val="008A33C1"/>
    <w:rsid w:val="008A3B2B"/>
    <w:rsid w:val="008A4E9D"/>
    <w:rsid w:val="008A5109"/>
    <w:rsid w:val="008A688C"/>
    <w:rsid w:val="008B01A8"/>
    <w:rsid w:val="008B0F7F"/>
    <w:rsid w:val="008B1D0B"/>
    <w:rsid w:val="008B2320"/>
    <w:rsid w:val="008B25DC"/>
    <w:rsid w:val="008B3D4F"/>
    <w:rsid w:val="008B5194"/>
    <w:rsid w:val="008B52ED"/>
    <w:rsid w:val="008B59C9"/>
    <w:rsid w:val="008B59D5"/>
    <w:rsid w:val="008B70F5"/>
    <w:rsid w:val="008C07E2"/>
    <w:rsid w:val="008C0C2B"/>
    <w:rsid w:val="008C11FE"/>
    <w:rsid w:val="008C16A9"/>
    <w:rsid w:val="008C2545"/>
    <w:rsid w:val="008C2999"/>
    <w:rsid w:val="008D06E8"/>
    <w:rsid w:val="008D0756"/>
    <w:rsid w:val="008D076E"/>
    <w:rsid w:val="008D0D2B"/>
    <w:rsid w:val="008D31A2"/>
    <w:rsid w:val="008D45FA"/>
    <w:rsid w:val="008D52E1"/>
    <w:rsid w:val="008D56CE"/>
    <w:rsid w:val="008D5A7C"/>
    <w:rsid w:val="008D5B5D"/>
    <w:rsid w:val="008D5EC4"/>
    <w:rsid w:val="008D6E6E"/>
    <w:rsid w:val="008D75F9"/>
    <w:rsid w:val="008E0451"/>
    <w:rsid w:val="008E06CD"/>
    <w:rsid w:val="008E0F88"/>
    <w:rsid w:val="008E2490"/>
    <w:rsid w:val="008E2852"/>
    <w:rsid w:val="008E3A86"/>
    <w:rsid w:val="008E44D9"/>
    <w:rsid w:val="008E5B90"/>
    <w:rsid w:val="008E7411"/>
    <w:rsid w:val="008F0A9C"/>
    <w:rsid w:val="008F0D8C"/>
    <w:rsid w:val="008F0DEF"/>
    <w:rsid w:val="008F16BF"/>
    <w:rsid w:val="008F2338"/>
    <w:rsid w:val="008F27A0"/>
    <w:rsid w:val="008F31BF"/>
    <w:rsid w:val="008F3394"/>
    <w:rsid w:val="008F393A"/>
    <w:rsid w:val="008F4F68"/>
    <w:rsid w:val="008F5027"/>
    <w:rsid w:val="008F5C2E"/>
    <w:rsid w:val="008F6627"/>
    <w:rsid w:val="008F6D12"/>
    <w:rsid w:val="008F6E46"/>
    <w:rsid w:val="008F7B5E"/>
    <w:rsid w:val="009007A1"/>
    <w:rsid w:val="00900C5B"/>
    <w:rsid w:val="00900C66"/>
    <w:rsid w:val="0090108D"/>
    <w:rsid w:val="0090122D"/>
    <w:rsid w:val="00902A06"/>
    <w:rsid w:val="00902A33"/>
    <w:rsid w:val="009041F7"/>
    <w:rsid w:val="00904907"/>
    <w:rsid w:val="0090509A"/>
    <w:rsid w:val="009102E0"/>
    <w:rsid w:val="0091091C"/>
    <w:rsid w:val="00910D16"/>
    <w:rsid w:val="00910D26"/>
    <w:rsid w:val="00914918"/>
    <w:rsid w:val="00914AF7"/>
    <w:rsid w:val="00916B3B"/>
    <w:rsid w:val="00921DA8"/>
    <w:rsid w:val="009232A1"/>
    <w:rsid w:val="00924611"/>
    <w:rsid w:val="009255CD"/>
    <w:rsid w:val="00925E18"/>
    <w:rsid w:val="0092698F"/>
    <w:rsid w:val="0092748E"/>
    <w:rsid w:val="009276AB"/>
    <w:rsid w:val="009277BF"/>
    <w:rsid w:val="00927B86"/>
    <w:rsid w:val="0093202B"/>
    <w:rsid w:val="0093270C"/>
    <w:rsid w:val="009327F5"/>
    <w:rsid w:val="009340F4"/>
    <w:rsid w:val="00934117"/>
    <w:rsid w:val="00934AED"/>
    <w:rsid w:val="00934CA4"/>
    <w:rsid w:val="00935DC1"/>
    <w:rsid w:val="00936C7C"/>
    <w:rsid w:val="00937106"/>
    <w:rsid w:val="00940B25"/>
    <w:rsid w:val="00941092"/>
    <w:rsid w:val="009419E9"/>
    <w:rsid w:val="009421DB"/>
    <w:rsid w:val="009426B3"/>
    <w:rsid w:val="00942EEF"/>
    <w:rsid w:val="009435B9"/>
    <w:rsid w:val="00945810"/>
    <w:rsid w:val="009460DD"/>
    <w:rsid w:val="0094694F"/>
    <w:rsid w:val="009472EB"/>
    <w:rsid w:val="00950C93"/>
    <w:rsid w:val="00951A76"/>
    <w:rsid w:val="00951BC1"/>
    <w:rsid w:val="00951CA1"/>
    <w:rsid w:val="0095263E"/>
    <w:rsid w:val="00953887"/>
    <w:rsid w:val="00953AF7"/>
    <w:rsid w:val="00955040"/>
    <w:rsid w:val="0095532C"/>
    <w:rsid w:val="00955B30"/>
    <w:rsid w:val="0095652A"/>
    <w:rsid w:val="00956F19"/>
    <w:rsid w:val="00957ACB"/>
    <w:rsid w:val="009603A0"/>
    <w:rsid w:val="00961ED9"/>
    <w:rsid w:val="009638FB"/>
    <w:rsid w:val="00965A65"/>
    <w:rsid w:val="00965C15"/>
    <w:rsid w:val="0096672B"/>
    <w:rsid w:val="009674F1"/>
    <w:rsid w:val="00967656"/>
    <w:rsid w:val="00967746"/>
    <w:rsid w:val="00967BE1"/>
    <w:rsid w:val="00967EA8"/>
    <w:rsid w:val="00967F37"/>
    <w:rsid w:val="00970413"/>
    <w:rsid w:val="00970B07"/>
    <w:rsid w:val="009711F3"/>
    <w:rsid w:val="0097120E"/>
    <w:rsid w:val="00971BCD"/>
    <w:rsid w:val="00971CBB"/>
    <w:rsid w:val="0097361A"/>
    <w:rsid w:val="0097462B"/>
    <w:rsid w:val="00974C12"/>
    <w:rsid w:val="009775FE"/>
    <w:rsid w:val="00977C2A"/>
    <w:rsid w:val="009806AA"/>
    <w:rsid w:val="00980F9C"/>
    <w:rsid w:val="00981137"/>
    <w:rsid w:val="00981694"/>
    <w:rsid w:val="009847DA"/>
    <w:rsid w:val="00984E14"/>
    <w:rsid w:val="00984FF8"/>
    <w:rsid w:val="00986512"/>
    <w:rsid w:val="00986AC7"/>
    <w:rsid w:val="0098791C"/>
    <w:rsid w:val="00990257"/>
    <w:rsid w:val="00991788"/>
    <w:rsid w:val="00991DDF"/>
    <w:rsid w:val="0099213D"/>
    <w:rsid w:val="00992950"/>
    <w:rsid w:val="00993B69"/>
    <w:rsid w:val="0099406B"/>
    <w:rsid w:val="00994C24"/>
    <w:rsid w:val="00997C74"/>
    <w:rsid w:val="00997EBE"/>
    <w:rsid w:val="00997F99"/>
    <w:rsid w:val="009A016D"/>
    <w:rsid w:val="009A0DF6"/>
    <w:rsid w:val="009A15E9"/>
    <w:rsid w:val="009A1996"/>
    <w:rsid w:val="009A2619"/>
    <w:rsid w:val="009A2E0E"/>
    <w:rsid w:val="009A35DC"/>
    <w:rsid w:val="009A3831"/>
    <w:rsid w:val="009A4B99"/>
    <w:rsid w:val="009A4E99"/>
    <w:rsid w:val="009A4FB5"/>
    <w:rsid w:val="009A513B"/>
    <w:rsid w:val="009A5151"/>
    <w:rsid w:val="009A55FB"/>
    <w:rsid w:val="009A56D9"/>
    <w:rsid w:val="009A57EF"/>
    <w:rsid w:val="009A6048"/>
    <w:rsid w:val="009A6557"/>
    <w:rsid w:val="009A6E94"/>
    <w:rsid w:val="009A74F2"/>
    <w:rsid w:val="009A7915"/>
    <w:rsid w:val="009B0360"/>
    <w:rsid w:val="009B0873"/>
    <w:rsid w:val="009B0E97"/>
    <w:rsid w:val="009B24DD"/>
    <w:rsid w:val="009B2827"/>
    <w:rsid w:val="009B2ECA"/>
    <w:rsid w:val="009B51BF"/>
    <w:rsid w:val="009B55B5"/>
    <w:rsid w:val="009B5D56"/>
    <w:rsid w:val="009B5E10"/>
    <w:rsid w:val="009B6468"/>
    <w:rsid w:val="009B6587"/>
    <w:rsid w:val="009B6C73"/>
    <w:rsid w:val="009B6E60"/>
    <w:rsid w:val="009B7879"/>
    <w:rsid w:val="009B7973"/>
    <w:rsid w:val="009C1376"/>
    <w:rsid w:val="009C4B78"/>
    <w:rsid w:val="009C4D01"/>
    <w:rsid w:val="009C5DE8"/>
    <w:rsid w:val="009C7B67"/>
    <w:rsid w:val="009D081D"/>
    <w:rsid w:val="009D0C28"/>
    <w:rsid w:val="009D0E7F"/>
    <w:rsid w:val="009D11A2"/>
    <w:rsid w:val="009D2191"/>
    <w:rsid w:val="009D21D5"/>
    <w:rsid w:val="009D3045"/>
    <w:rsid w:val="009D40E1"/>
    <w:rsid w:val="009D4BCD"/>
    <w:rsid w:val="009D5208"/>
    <w:rsid w:val="009D58FF"/>
    <w:rsid w:val="009D6C38"/>
    <w:rsid w:val="009D6C7A"/>
    <w:rsid w:val="009D6D59"/>
    <w:rsid w:val="009E06BC"/>
    <w:rsid w:val="009E06F8"/>
    <w:rsid w:val="009E0D62"/>
    <w:rsid w:val="009E10CB"/>
    <w:rsid w:val="009E11A9"/>
    <w:rsid w:val="009E17A0"/>
    <w:rsid w:val="009E1D96"/>
    <w:rsid w:val="009E2DBA"/>
    <w:rsid w:val="009E2F14"/>
    <w:rsid w:val="009E2F4D"/>
    <w:rsid w:val="009E3343"/>
    <w:rsid w:val="009E34AC"/>
    <w:rsid w:val="009E395F"/>
    <w:rsid w:val="009E430A"/>
    <w:rsid w:val="009E43A8"/>
    <w:rsid w:val="009E5613"/>
    <w:rsid w:val="009E6B98"/>
    <w:rsid w:val="009E732D"/>
    <w:rsid w:val="009F019F"/>
    <w:rsid w:val="009F028A"/>
    <w:rsid w:val="009F2990"/>
    <w:rsid w:val="009F34BD"/>
    <w:rsid w:val="009F3F5C"/>
    <w:rsid w:val="009F40FA"/>
    <w:rsid w:val="009F4A5D"/>
    <w:rsid w:val="009F504F"/>
    <w:rsid w:val="009F55F8"/>
    <w:rsid w:val="009F5F98"/>
    <w:rsid w:val="009F612A"/>
    <w:rsid w:val="009F6517"/>
    <w:rsid w:val="009F72CB"/>
    <w:rsid w:val="00A00E39"/>
    <w:rsid w:val="00A00F4A"/>
    <w:rsid w:val="00A01461"/>
    <w:rsid w:val="00A0245E"/>
    <w:rsid w:val="00A03D38"/>
    <w:rsid w:val="00A04584"/>
    <w:rsid w:val="00A04742"/>
    <w:rsid w:val="00A04B8B"/>
    <w:rsid w:val="00A07114"/>
    <w:rsid w:val="00A07672"/>
    <w:rsid w:val="00A0779C"/>
    <w:rsid w:val="00A07C6A"/>
    <w:rsid w:val="00A07F99"/>
    <w:rsid w:val="00A107D8"/>
    <w:rsid w:val="00A11C84"/>
    <w:rsid w:val="00A12333"/>
    <w:rsid w:val="00A13308"/>
    <w:rsid w:val="00A1395F"/>
    <w:rsid w:val="00A13C1E"/>
    <w:rsid w:val="00A13D3C"/>
    <w:rsid w:val="00A13FD4"/>
    <w:rsid w:val="00A144B5"/>
    <w:rsid w:val="00A148C1"/>
    <w:rsid w:val="00A14B1B"/>
    <w:rsid w:val="00A14D80"/>
    <w:rsid w:val="00A15625"/>
    <w:rsid w:val="00A15F41"/>
    <w:rsid w:val="00A16020"/>
    <w:rsid w:val="00A164D7"/>
    <w:rsid w:val="00A16C9D"/>
    <w:rsid w:val="00A20865"/>
    <w:rsid w:val="00A20892"/>
    <w:rsid w:val="00A20B50"/>
    <w:rsid w:val="00A2166E"/>
    <w:rsid w:val="00A217CB"/>
    <w:rsid w:val="00A2183C"/>
    <w:rsid w:val="00A21DD1"/>
    <w:rsid w:val="00A21E50"/>
    <w:rsid w:val="00A224F3"/>
    <w:rsid w:val="00A241C7"/>
    <w:rsid w:val="00A24FA0"/>
    <w:rsid w:val="00A25223"/>
    <w:rsid w:val="00A25673"/>
    <w:rsid w:val="00A25FA1"/>
    <w:rsid w:val="00A2625C"/>
    <w:rsid w:val="00A268E5"/>
    <w:rsid w:val="00A26901"/>
    <w:rsid w:val="00A26D1F"/>
    <w:rsid w:val="00A30C65"/>
    <w:rsid w:val="00A31A57"/>
    <w:rsid w:val="00A32890"/>
    <w:rsid w:val="00A3405A"/>
    <w:rsid w:val="00A35C9C"/>
    <w:rsid w:val="00A362EB"/>
    <w:rsid w:val="00A36334"/>
    <w:rsid w:val="00A36722"/>
    <w:rsid w:val="00A36BC7"/>
    <w:rsid w:val="00A3722C"/>
    <w:rsid w:val="00A37380"/>
    <w:rsid w:val="00A37752"/>
    <w:rsid w:val="00A37A9E"/>
    <w:rsid w:val="00A4070D"/>
    <w:rsid w:val="00A407CA"/>
    <w:rsid w:val="00A40EAE"/>
    <w:rsid w:val="00A40F51"/>
    <w:rsid w:val="00A41824"/>
    <w:rsid w:val="00A419F9"/>
    <w:rsid w:val="00A41AAF"/>
    <w:rsid w:val="00A42EB2"/>
    <w:rsid w:val="00A43CE3"/>
    <w:rsid w:val="00A44562"/>
    <w:rsid w:val="00A45E80"/>
    <w:rsid w:val="00A461EF"/>
    <w:rsid w:val="00A47067"/>
    <w:rsid w:val="00A4720F"/>
    <w:rsid w:val="00A4753B"/>
    <w:rsid w:val="00A47905"/>
    <w:rsid w:val="00A47D2B"/>
    <w:rsid w:val="00A50532"/>
    <w:rsid w:val="00A50665"/>
    <w:rsid w:val="00A50D5A"/>
    <w:rsid w:val="00A51073"/>
    <w:rsid w:val="00A5117F"/>
    <w:rsid w:val="00A52B3F"/>
    <w:rsid w:val="00A52BED"/>
    <w:rsid w:val="00A52C8D"/>
    <w:rsid w:val="00A52FE4"/>
    <w:rsid w:val="00A531E5"/>
    <w:rsid w:val="00A5412C"/>
    <w:rsid w:val="00A55025"/>
    <w:rsid w:val="00A56C3C"/>
    <w:rsid w:val="00A5704C"/>
    <w:rsid w:val="00A57AA4"/>
    <w:rsid w:val="00A602BA"/>
    <w:rsid w:val="00A61434"/>
    <w:rsid w:val="00A61AF1"/>
    <w:rsid w:val="00A645B5"/>
    <w:rsid w:val="00A6467E"/>
    <w:rsid w:val="00A64966"/>
    <w:rsid w:val="00A655DF"/>
    <w:rsid w:val="00A6659B"/>
    <w:rsid w:val="00A67493"/>
    <w:rsid w:val="00A676FE"/>
    <w:rsid w:val="00A67C5C"/>
    <w:rsid w:val="00A70E26"/>
    <w:rsid w:val="00A70F78"/>
    <w:rsid w:val="00A71789"/>
    <w:rsid w:val="00A724F2"/>
    <w:rsid w:val="00A73339"/>
    <w:rsid w:val="00A73B3A"/>
    <w:rsid w:val="00A74057"/>
    <w:rsid w:val="00A74208"/>
    <w:rsid w:val="00A743D6"/>
    <w:rsid w:val="00A807E2"/>
    <w:rsid w:val="00A8128C"/>
    <w:rsid w:val="00A81544"/>
    <w:rsid w:val="00A8184E"/>
    <w:rsid w:val="00A82616"/>
    <w:rsid w:val="00A82C36"/>
    <w:rsid w:val="00A83290"/>
    <w:rsid w:val="00A842CB"/>
    <w:rsid w:val="00A8580A"/>
    <w:rsid w:val="00A85B42"/>
    <w:rsid w:val="00A85BD3"/>
    <w:rsid w:val="00A8792D"/>
    <w:rsid w:val="00A90176"/>
    <w:rsid w:val="00A909F6"/>
    <w:rsid w:val="00A91156"/>
    <w:rsid w:val="00A9187E"/>
    <w:rsid w:val="00A936CF"/>
    <w:rsid w:val="00A93C09"/>
    <w:rsid w:val="00A93DCD"/>
    <w:rsid w:val="00A9587D"/>
    <w:rsid w:val="00A95978"/>
    <w:rsid w:val="00A97443"/>
    <w:rsid w:val="00A97EA7"/>
    <w:rsid w:val="00A97F23"/>
    <w:rsid w:val="00AA00D9"/>
    <w:rsid w:val="00AA07B3"/>
    <w:rsid w:val="00AA1586"/>
    <w:rsid w:val="00AA1B89"/>
    <w:rsid w:val="00AA1CFD"/>
    <w:rsid w:val="00AA2666"/>
    <w:rsid w:val="00AA2880"/>
    <w:rsid w:val="00AA391D"/>
    <w:rsid w:val="00AA3AF9"/>
    <w:rsid w:val="00AA47D5"/>
    <w:rsid w:val="00AA50B5"/>
    <w:rsid w:val="00AA5A75"/>
    <w:rsid w:val="00AA6899"/>
    <w:rsid w:val="00AA71B3"/>
    <w:rsid w:val="00AA7631"/>
    <w:rsid w:val="00AB0BAE"/>
    <w:rsid w:val="00AB19C0"/>
    <w:rsid w:val="00AB454B"/>
    <w:rsid w:val="00AB4639"/>
    <w:rsid w:val="00AB67ED"/>
    <w:rsid w:val="00AC115D"/>
    <w:rsid w:val="00AC1EE4"/>
    <w:rsid w:val="00AC2B4C"/>
    <w:rsid w:val="00AC3C17"/>
    <w:rsid w:val="00AC3C5A"/>
    <w:rsid w:val="00AC3CB1"/>
    <w:rsid w:val="00AC3DE8"/>
    <w:rsid w:val="00AC5449"/>
    <w:rsid w:val="00AC5CA6"/>
    <w:rsid w:val="00AC6D76"/>
    <w:rsid w:val="00AC7D91"/>
    <w:rsid w:val="00AD0542"/>
    <w:rsid w:val="00AD3855"/>
    <w:rsid w:val="00AD3EE7"/>
    <w:rsid w:val="00AD43F4"/>
    <w:rsid w:val="00AD4637"/>
    <w:rsid w:val="00AD473B"/>
    <w:rsid w:val="00AD513A"/>
    <w:rsid w:val="00AD5628"/>
    <w:rsid w:val="00AD5F7E"/>
    <w:rsid w:val="00AE017A"/>
    <w:rsid w:val="00AE043D"/>
    <w:rsid w:val="00AE0E99"/>
    <w:rsid w:val="00AE0F85"/>
    <w:rsid w:val="00AE1787"/>
    <w:rsid w:val="00AE1976"/>
    <w:rsid w:val="00AE210F"/>
    <w:rsid w:val="00AE2428"/>
    <w:rsid w:val="00AE28E0"/>
    <w:rsid w:val="00AE3159"/>
    <w:rsid w:val="00AE67F3"/>
    <w:rsid w:val="00AF00C8"/>
    <w:rsid w:val="00AF0F2C"/>
    <w:rsid w:val="00AF18A8"/>
    <w:rsid w:val="00AF19AD"/>
    <w:rsid w:val="00AF210F"/>
    <w:rsid w:val="00AF262C"/>
    <w:rsid w:val="00AF28E6"/>
    <w:rsid w:val="00AF35F7"/>
    <w:rsid w:val="00AF3884"/>
    <w:rsid w:val="00AF3B92"/>
    <w:rsid w:val="00AF3BCA"/>
    <w:rsid w:val="00AF46AA"/>
    <w:rsid w:val="00AF539E"/>
    <w:rsid w:val="00AF5988"/>
    <w:rsid w:val="00AF5A53"/>
    <w:rsid w:val="00AF6563"/>
    <w:rsid w:val="00AF6CF6"/>
    <w:rsid w:val="00AF6F0E"/>
    <w:rsid w:val="00B008AD"/>
    <w:rsid w:val="00B01F4F"/>
    <w:rsid w:val="00B0221C"/>
    <w:rsid w:val="00B02979"/>
    <w:rsid w:val="00B03668"/>
    <w:rsid w:val="00B04012"/>
    <w:rsid w:val="00B045E0"/>
    <w:rsid w:val="00B0495D"/>
    <w:rsid w:val="00B052C7"/>
    <w:rsid w:val="00B05517"/>
    <w:rsid w:val="00B055B3"/>
    <w:rsid w:val="00B079FA"/>
    <w:rsid w:val="00B10083"/>
    <w:rsid w:val="00B104FB"/>
    <w:rsid w:val="00B11380"/>
    <w:rsid w:val="00B132EF"/>
    <w:rsid w:val="00B1343B"/>
    <w:rsid w:val="00B13755"/>
    <w:rsid w:val="00B13A44"/>
    <w:rsid w:val="00B13E6E"/>
    <w:rsid w:val="00B13EED"/>
    <w:rsid w:val="00B141E9"/>
    <w:rsid w:val="00B15F9B"/>
    <w:rsid w:val="00B1664A"/>
    <w:rsid w:val="00B1675F"/>
    <w:rsid w:val="00B16AB4"/>
    <w:rsid w:val="00B17791"/>
    <w:rsid w:val="00B17EA9"/>
    <w:rsid w:val="00B20396"/>
    <w:rsid w:val="00B20436"/>
    <w:rsid w:val="00B2046F"/>
    <w:rsid w:val="00B214EC"/>
    <w:rsid w:val="00B2181E"/>
    <w:rsid w:val="00B2193D"/>
    <w:rsid w:val="00B2199D"/>
    <w:rsid w:val="00B22EBE"/>
    <w:rsid w:val="00B235AE"/>
    <w:rsid w:val="00B23A5B"/>
    <w:rsid w:val="00B23A8E"/>
    <w:rsid w:val="00B24F8B"/>
    <w:rsid w:val="00B255A2"/>
    <w:rsid w:val="00B2599F"/>
    <w:rsid w:val="00B25C3E"/>
    <w:rsid w:val="00B26075"/>
    <w:rsid w:val="00B30096"/>
    <w:rsid w:val="00B30390"/>
    <w:rsid w:val="00B308A7"/>
    <w:rsid w:val="00B30CED"/>
    <w:rsid w:val="00B30F4D"/>
    <w:rsid w:val="00B317BB"/>
    <w:rsid w:val="00B32B21"/>
    <w:rsid w:val="00B347BE"/>
    <w:rsid w:val="00B350EF"/>
    <w:rsid w:val="00B35891"/>
    <w:rsid w:val="00B3590F"/>
    <w:rsid w:val="00B362B3"/>
    <w:rsid w:val="00B374AB"/>
    <w:rsid w:val="00B37678"/>
    <w:rsid w:val="00B3768E"/>
    <w:rsid w:val="00B4034F"/>
    <w:rsid w:val="00B40E61"/>
    <w:rsid w:val="00B41034"/>
    <w:rsid w:val="00B41620"/>
    <w:rsid w:val="00B419E4"/>
    <w:rsid w:val="00B42010"/>
    <w:rsid w:val="00B4256C"/>
    <w:rsid w:val="00B43181"/>
    <w:rsid w:val="00B43658"/>
    <w:rsid w:val="00B4404F"/>
    <w:rsid w:val="00B44B6E"/>
    <w:rsid w:val="00B4506B"/>
    <w:rsid w:val="00B45422"/>
    <w:rsid w:val="00B458C9"/>
    <w:rsid w:val="00B467C2"/>
    <w:rsid w:val="00B46E7A"/>
    <w:rsid w:val="00B47D17"/>
    <w:rsid w:val="00B5048F"/>
    <w:rsid w:val="00B50D29"/>
    <w:rsid w:val="00B50FA9"/>
    <w:rsid w:val="00B511AE"/>
    <w:rsid w:val="00B51C70"/>
    <w:rsid w:val="00B52388"/>
    <w:rsid w:val="00B53C25"/>
    <w:rsid w:val="00B544E8"/>
    <w:rsid w:val="00B5480D"/>
    <w:rsid w:val="00B55610"/>
    <w:rsid w:val="00B5569F"/>
    <w:rsid w:val="00B55708"/>
    <w:rsid w:val="00B55D90"/>
    <w:rsid w:val="00B56EDB"/>
    <w:rsid w:val="00B611C4"/>
    <w:rsid w:val="00B63182"/>
    <w:rsid w:val="00B63497"/>
    <w:rsid w:val="00B64AB1"/>
    <w:rsid w:val="00B64B65"/>
    <w:rsid w:val="00B65353"/>
    <w:rsid w:val="00B656C6"/>
    <w:rsid w:val="00B66287"/>
    <w:rsid w:val="00B67F26"/>
    <w:rsid w:val="00B70271"/>
    <w:rsid w:val="00B70886"/>
    <w:rsid w:val="00B7294C"/>
    <w:rsid w:val="00B729EE"/>
    <w:rsid w:val="00B73B59"/>
    <w:rsid w:val="00B74057"/>
    <w:rsid w:val="00B7442F"/>
    <w:rsid w:val="00B7486C"/>
    <w:rsid w:val="00B74F9B"/>
    <w:rsid w:val="00B75080"/>
    <w:rsid w:val="00B75F13"/>
    <w:rsid w:val="00B82065"/>
    <w:rsid w:val="00B829C3"/>
    <w:rsid w:val="00B82A0F"/>
    <w:rsid w:val="00B82E3C"/>
    <w:rsid w:val="00B830E3"/>
    <w:rsid w:val="00B842A9"/>
    <w:rsid w:val="00B84396"/>
    <w:rsid w:val="00B8512E"/>
    <w:rsid w:val="00B859A6"/>
    <w:rsid w:val="00B867AA"/>
    <w:rsid w:val="00B86D5F"/>
    <w:rsid w:val="00B875E0"/>
    <w:rsid w:val="00B9015F"/>
    <w:rsid w:val="00B90C07"/>
    <w:rsid w:val="00B90D10"/>
    <w:rsid w:val="00B90DF4"/>
    <w:rsid w:val="00B91460"/>
    <w:rsid w:val="00B91580"/>
    <w:rsid w:val="00B919FD"/>
    <w:rsid w:val="00B91A55"/>
    <w:rsid w:val="00B91F1C"/>
    <w:rsid w:val="00B92414"/>
    <w:rsid w:val="00B9314A"/>
    <w:rsid w:val="00B932F8"/>
    <w:rsid w:val="00B9493C"/>
    <w:rsid w:val="00B94FAD"/>
    <w:rsid w:val="00B95A05"/>
    <w:rsid w:val="00B95A90"/>
    <w:rsid w:val="00B95EF4"/>
    <w:rsid w:val="00B96029"/>
    <w:rsid w:val="00B963CF"/>
    <w:rsid w:val="00B96B90"/>
    <w:rsid w:val="00B96E24"/>
    <w:rsid w:val="00B96F64"/>
    <w:rsid w:val="00B974DB"/>
    <w:rsid w:val="00B97574"/>
    <w:rsid w:val="00B97B31"/>
    <w:rsid w:val="00B97B5B"/>
    <w:rsid w:val="00B97FB8"/>
    <w:rsid w:val="00BA23F3"/>
    <w:rsid w:val="00BA45D9"/>
    <w:rsid w:val="00BA4A36"/>
    <w:rsid w:val="00BA5718"/>
    <w:rsid w:val="00BA5BA9"/>
    <w:rsid w:val="00BA6140"/>
    <w:rsid w:val="00BA6914"/>
    <w:rsid w:val="00BA7B6E"/>
    <w:rsid w:val="00BA7D52"/>
    <w:rsid w:val="00BB00BE"/>
    <w:rsid w:val="00BB0233"/>
    <w:rsid w:val="00BB0296"/>
    <w:rsid w:val="00BB043D"/>
    <w:rsid w:val="00BB082D"/>
    <w:rsid w:val="00BB16F9"/>
    <w:rsid w:val="00BB23BF"/>
    <w:rsid w:val="00BB2C3A"/>
    <w:rsid w:val="00BB2C75"/>
    <w:rsid w:val="00BB3214"/>
    <w:rsid w:val="00BB475E"/>
    <w:rsid w:val="00BB5097"/>
    <w:rsid w:val="00BB573E"/>
    <w:rsid w:val="00BB5EF2"/>
    <w:rsid w:val="00BB6231"/>
    <w:rsid w:val="00BB75EF"/>
    <w:rsid w:val="00BB7BA7"/>
    <w:rsid w:val="00BC0160"/>
    <w:rsid w:val="00BC06AB"/>
    <w:rsid w:val="00BC0DDD"/>
    <w:rsid w:val="00BC1B0E"/>
    <w:rsid w:val="00BC1EAA"/>
    <w:rsid w:val="00BC2912"/>
    <w:rsid w:val="00BC3A23"/>
    <w:rsid w:val="00BC4ABF"/>
    <w:rsid w:val="00BC4EF5"/>
    <w:rsid w:val="00BC6AAF"/>
    <w:rsid w:val="00BC6C5D"/>
    <w:rsid w:val="00BC727C"/>
    <w:rsid w:val="00BC7F75"/>
    <w:rsid w:val="00BD144C"/>
    <w:rsid w:val="00BD1536"/>
    <w:rsid w:val="00BD2835"/>
    <w:rsid w:val="00BD43A5"/>
    <w:rsid w:val="00BD4C3F"/>
    <w:rsid w:val="00BD4E4E"/>
    <w:rsid w:val="00BD60B6"/>
    <w:rsid w:val="00BD6D7F"/>
    <w:rsid w:val="00BD7443"/>
    <w:rsid w:val="00BE108E"/>
    <w:rsid w:val="00BE194B"/>
    <w:rsid w:val="00BE1A0F"/>
    <w:rsid w:val="00BE1EC0"/>
    <w:rsid w:val="00BE25B5"/>
    <w:rsid w:val="00BE3136"/>
    <w:rsid w:val="00BE410A"/>
    <w:rsid w:val="00BE5440"/>
    <w:rsid w:val="00BE6259"/>
    <w:rsid w:val="00BE634D"/>
    <w:rsid w:val="00BE6AA7"/>
    <w:rsid w:val="00BE74C8"/>
    <w:rsid w:val="00BE7C86"/>
    <w:rsid w:val="00BF0A36"/>
    <w:rsid w:val="00BF0BD7"/>
    <w:rsid w:val="00BF122A"/>
    <w:rsid w:val="00BF1482"/>
    <w:rsid w:val="00BF1A42"/>
    <w:rsid w:val="00BF37E0"/>
    <w:rsid w:val="00BF440D"/>
    <w:rsid w:val="00BF4D76"/>
    <w:rsid w:val="00BF5163"/>
    <w:rsid w:val="00BF57E4"/>
    <w:rsid w:val="00BF5945"/>
    <w:rsid w:val="00BF60E3"/>
    <w:rsid w:val="00BF6F5E"/>
    <w:rsid w:val="00C00BB3"/>
    <w:rsid w:val="00C00D9B"/>
    <w:rsid w:val="00C0109F"/>
    <w:rsid w:val="00C0128C"/>
    <w:rsid w:val="00C03C25"/>
    <w:rsid w:val="00C04129"/>
    <w:rsid w:val="00C066EF"/>
    <w:rsid w:val="00C1060E"/>
    <w:rsid w:val="00C108B8"/>
    <w:rsid w:val="00C10E50"/>
    <w:rsid w:val="00C11559"/>
    <w:rsid w:val="00C119E8"/>
    <w:rsid w:val="00C15BDC"/>
    <w:rsid w:val="00C15CFB"/>
    <w:rsid w:val="00C15F69"/>
    <w:rsid w:val="00C17298"/>
    <w:rsid w:val="00C177EC"/>
    <w:rsid w:val="00C20475"/>
    <w:rsid w:val="00C20C80"/>
    <w:rsid w:val="00C20D1A"/>
    <w:rsid w:val="00C20DD4"/>
    <w:rsid w:val="00C20EF9"/>
    <w:rsid w:val="00C21617"/>
    <w:rsid w:val="00C2181B"/>
    <w:rsid w:val="00C21D40"/>
    <w:rsid w:val="00C23D55"/>
    <w:rsid w:val="00C2400C"/>
    <w:rsid w:val="00C2503E"/>
    <w:rsid w:val="00C25466"/>
    <w:rsid w:val="00C26F97"/>
    <w:rsid w:val="00C270DF"/>
    <w:rsid w:val="00C2726E"/>
    <w:rsid w:val="00C27304"/>
    <w:rsid w:val="00C27372"/>
    <w:rsid w:val="00C30708"/>
    <w:rsid w:val="00C309BE"/>
    <w:rsid w:val="00C31538"/>
    <w:rsid w:val="00C31C68"/>
    <w:rsid w:val="00C32562"/>
    <w:rsid w:val="00C334FF"/>
    <w:rsid w:val="00C33553"/>
    <w:rsid w:val="00C34B38"/>
    <w:rsid w:val="00C3509D"/>
    <w:rsid w:val="00C3515B"/>
    <w:rsid w:val="00C3563D"/>
    <w:rsid w:val="00C35736"/>
    <w:rsid w:val="00C3577B"/>
    <w:rsid w:val="00C35AC2"/>
    <w:rsid w:val="00C36B1F"/>
    <w:rsid w:val="00C36E6A"/>
    <w:rsid w:val="00C3721A"/>
    <w:rsid w:val="00C37E7B"/>
    <w:rsid w:val="00C4030D"/>
    <w:rsid w:val="00C403A4"/>
    <w:rsid w:val="00C409F1"/>
    <w:rsid w:val="00C40E90"/>
    <w:rsid w:val="00C41B5D"/>
    <w:rsid w:val="00C42A43"/>
    <w:rsid w:val="00C43896"/>
    <w:rsid w:val="00C44316"/>
    <w:rsid w:val="00C46981"/>
    <w:rsid w:val="00C46C31"/>
    <w:rsid w:val="00C46CA8"/>
    <w:rsid w:val="00C5013D"/>
    <w:rsid w:val="00C509F5"/>
    <w:rsid w:val="00C5239D"/>
    <w:rsid w:val="00C527A6"/>
    <w:rsid w:val="00C53FB9"/>
    <w:rsid w:val="00C56112"/>
    <w:rsid w:val="00C60852"/>
    <w:rsid w:val="00C6140D"/>
    <w:rsid w:val="00C61689"/>
    <w:rsid w:val="00C62159"/>
    <w:rsid w:val="00C63BC5"/>
    <w:rsid w:val="00C63BE8"/>
    <w:rsid w:val="00C642C1"/>
    <w:rsid w:val="00C67B97"/>
    <w:rsid w:val="00C70DED"/>
    <w:rsid w:val="00C713D7"/>
    <w:rsid w:val="00C71614"/>
    <w:rsid w:val="00C726C9"/>
    <w:rsid w:val="00C743F7"/>
    <w:rsid w:val="00C74E56"/>
    <w:rsid w:val="00C75175"/>
    <w:rsid w:val="00C75CF7"/>
    <w:rsid w:val="00C768F2"/>
    <w:rsid w:val="00C7792D"/>
    <w:rsid w:val="00C77A2F"/>
    <w:rsid w:val="00C77EB1"/>
    <w:rsid w:val="00C8059F"/>
    <w:rsid w:val="00C80981"/>
    <w:rsid w:val="00C80D7D"/>
    <w:rsid w:val="00C81125"/>
    <w:rsid w:val="00C8185C"/>
    <w:rsid w:val="00C824E1"/>
    <w:rsid w:val="00C8290F"/>
    <w:rsid w:val="00C833E9"/>
    <w:rsid w:val="00C83B13"/>
    <w:rsid w:val="00C847FB"/>
    <w:rsid w:val="00C84F11"/>
    <w:rsid w:val="00C864CB"/>
    <w:rsid w:val="00C86542"/>
    <w:rsid w:val="00C86CFC"/>
    <w:rsid w:val="00C87297"/>
    <w:rsid w:val="00C873EA"/>
    <w:rsid w:val="00C901A8"/>
    <w:rsid w:val="00C90E56"/>
    <w:rsid w:val="00C919A3"/>
    <w:rsid w:val="00C921AD"/>
    <w:rsid w:val="00C92827"/>
    <w:rsid w:val="00C94AD6"/>
    <w:rsid w:val="00C956C1"/>
    <w:rsid w:val="00C958AE"/>
    <w:rsid w:val="00C96630"/>
    <w:rsid w:val="00C96C28"/>
    <w:rsid w:val="00C97AC7"/>
    <w:rsid w:val="00CA0150"/>
    <w:rsid w:val="00CA053F"/>
    <w:rsid w:val="00CA08AA"/>
    <w:rsid w:val="00CA0C71"/>
    <w:rsid w:val="00CA17A2"/>
    <w:rsid w:val="00CA17DC"/>
    <w:rsid w:val="00CA1A08"/>
    <w:rsid w:val="00CA2E44"/>
    <w:rsid w:val="00CA3451"/>
    <w:rsid w:val="00CA417B"/>
    <w:rsid w:val="00CA4DF8"/>
    <w:rsid w:val="00CA4E97"/>
    <w:rsid w:val="00CA62BD"/>
    <w:rsid w:val="00CA7472"/>
    <w:rsid w:val="00CB0C4B"/>
    <w:rsid w:val="00CB0FF5"/>
    <w:rsid w:val="00CB114E"/>
    <w:rsid w:val="00CB1BA3"/>
    <w:rsid w:val="00CB22F1"/>
    <w:rsid w:val="00CB2B1C"/>
    <w:rsid w:val="00CB2CA6"/>
    <w:rsid w:val="00CB2DA1"/>
    <w:rsid w:val="00CB34F8"/>
    <w:rsid w:val="00CB3F4F"/>
    <w:rsid w:val="00CB4969"/>
    <w:rsid w:val="00CB4D2C"/>
    <w:rsid w:val="00CB60CE"/>
    <w:rsid w:val="00CB72FC"/>
    <w:rsid w:val="00CB7861"/>
    <w:rsid w:val="00CC11E4"/>
    <w:rsid w:val="00CC185F"/>
    <w:rsid w:val="00CC3FBE"/>
    <w:rsid w:val="00CC455F"/>
    <w:rsid w:val="00CC5117"/>
    <w:rsid w:val="00CC5BE0"/>
    <w:rsid w:val="00CC5FEA"/>
    <w:rsid w:val="00CC7318"/>
    <w:rsid w:val="00CC77E6"/>
    <w:rsid w:val="00CC7DF9"/>
    <w:rsid w:val="00CD1310"/>
    <w:rsid w:val="00CD1996"/>
    <w:rsid w:val="00CD2414"/>
    <w:rsid w:val="00CD28B1"/>
    <w:rsid w:val="00CD29C3"/>
    <w:rsid w:val="00CD2A03"/>
    <w:rsid w:val="00CD2A61"/>
    <w:rsid w:val="00CD2DDE"/>
    <w:rsid w:val="00CD2FE2"/>
    <w:rsid w:val="00CD3262"/>
    <w:rsid w:val="00CD3350"/>
    <w:rsid w:val="00CD352D"/>
    <w:rsid w:val="00CD4458"/>
    <w:rsid w:val="00CD4B08"/>
    <w:rsid w:val="00CD5E1A"/>
    <w:rsid w:val="00CD69CD"/>
    <w:rsid w:val="00CD7677"/>
    <w:rsid w:val="00CE030F"/>
    <w:rsid w:val="00CE1B6A"/>
    <w:rsid w:val="00CE1E50"/>
    <w:rsid w:val="00CE1E7A"/>
    <w:rsid w:val="00CE2B45"/>
    <w:rsid w:val="00CE3758"/>
    <w:rsid w:val="00CE396E"/>
    <w:rsid w:val="00CE473F"/>
    <w:rsid w:val="00CE4C4E"/>
    <w:rsid w:val="00CE4F8F"/>
    <w:rsid w:val="00CE4FFD"/>
    <w:rsid w:val="00CE5784"/>
    <w:rsid w:val="00CE5D13"/>
    <w:rsid w:val="00CE6179"/>
    <w:rsid w:val="00CE6E55"/>
    <w:rsid w:val="00CE6F85"/>
    <w:rsid w:val="00CE70C8"/>
    <w:rsid w:val="00CE7B1E"/>
    <w:rsid w:val="00CF05DF"/>
    <w:rsid w:val="00CF1A19"/>
    <w:rsid w:val="00CF2554"/>
    <w:rsid w:val="00CF281E"/>
    <w:rsid w:val="00CF32B0"/>
    <w:rsid w:val="00CF3803"/>
    <w:rsid w:val="00CF43FB"/>
    <w:rsid w:val="00CF44BB"/>
    <w:rsid w:val="00CF5F2F"/>
    <w:rsid w:val="00CF7B62"/>
    <w:rsid w:val="00D007DD"/>
    <w:rsid w:val="00D0095B"/>
    <w:rsid w:val="00D01C64"/>
    <w:rsid w:val="00D0293C"/>
    <w:rsid w:val="00D04B7D"/>
    <w:rsid w:val="00D04F1B"/>
    <w:rsid w:val="00D07720"/>
    <w:rsid w:val="00D10F53"/>
    <w:rsid w:val="00D11715"/>
    <w:rsid w:val="00D12D70"/>
    <w:rsid w:val="00D13E53"/>
    <w:rsid w:val="00D14CF5"/>
    <w:rsid w:val="00D151A5"/>
    <w:rsid w:val="00D1539D"/>
    <w:rsid w:val="00D15BEE"/>
    <w:rsid w:val="00D16891"/>
    <w:rsid w:val="00D17ED4"/>
    <w:rsid w:val="00D20359"/>
    <w:rsid w:val="00D23AD3"/>
    <w:rsid w:val="00D23C80"/>
    <w:rsid w:val="00D23C91"/>
    <w:rsid w:val="00D23DD5"/>
    <w:rsid w:val="00D25CB0"/>
    <w:rsid w:val="00D25CB4"/>
    <w:rsid w:val="00D26C5D"/>
    <w:rsid w:val="00D27B41"/>
    <w:rsid w:val="00D27B7F"/>
    <w:rsid w:val="00D27EDC"/>
    <w:rsid w:val="00D310F7"/>
    <w:rsid w:val="00D32762"/>
    <w:rsid w:val="00D33088"/>
    <w:rsid w:val="00D330A3"/>
    <w:rsid w:val="00D342B4"/>
    <w:rsid w:val="00D3471B"/>
    <w:rsid w:val="00D347FA"/>
    <w:rsid w:val="00D34CA3"/>
    <w:rsid w:val="00D34D7E"/>
    <w:rsid w:val="00D34E86"/>
    <w:rsid w:val="00D3552F"/>
    <w:rsid w:val="00D35F8C"/>
    <w:rsid w:val="00D37A24"/>
    <w:rsid w:val="00D40C06"/>
    <w:rsid w:val="00D40EA2"/>
    <w:rsid w:val="00D4142D"/>
    <w:rsid w:val="00D41E59"/>
    <w:rsid w:val="00D42460"/>
    <w:rsid w:val="00D4265A"/>
    <w:rsid w:val="00D42D60"/>
    <w:rsid w:val="00D43443"/>
    <w:rsid w:val="00D436DE"/>
    <w:rsid w:val="00D43CE5"/>
    <w:rsid w:val="00D442F2"/>
    <w:rsid w:val="00D45E8C"/>
    <w:rsid w:val="00D46858"/>
    <w:rsid w:val="00D46AF3"/>
    <w:rsid w:val="00D47DC5"/>
    <w:rsid w:val="00D512CB"/>
    <w:rsid w:val="00D516FD"/>
    <w:rsid w:val="00D519D2"/>
    <w:rsid w:val="00D548FE"/>
    <w:rsid w:val="00D55479"/>
    <w:rsid w:val="00D56788"/>
    <w:rsid w:val="00D570BB"/>
    <w:rsid w:val="00D604AB"/>
    <w:rsid w:val="00D60FE6"/>
    <w:rsid w:val="00D612A2"/>
    <w:rsid w:val="00D61AE3"/>
    <w:rsid w:val="00D62198"/>
    <w:rsid w:val="00D62BE8"/>
    <w:rsid w:val="00D62CBE"/>
    <w:rsid w:val="00D62E3B"/>
    <w:rsid w:val="00D62F82"/>
    <w:rsid w:val="00D6332E"/>
    <w:rsid w:val="00D63AC9"/>
    <w:rsid w:val="00D643B5"/>
    <w:rsid w:val="00D64BD0"/>
    <w:rsid w:val="00D64FA1"/>
    <w:rsid w:val="00D653A8"/>
    <w:rsid w:val="00D65AC0"/>
    <w:rsid w:val="00D65F2F"/>
    <w:rsid w:val="00D66136"/>
    <w:rsid w:val="00D66956"/>
    <w:rsid w:val="00D676B0"/>
    <w:rsid w:val="00D67C1C"/>
    <w:rsid w:val="00D701B2"/>
    <w:rsid w:val="00D70AC4"/>
    <w:rsid w:val="00D70C8C"/>
    <w:rsid w:val="00D7109C"/>
    <w:rsid w:val="00D71899"/>
    <w:rsid w:val="00D72028"/>
    <w:rsid w:val="00D7242D"/>
    <w:rsid w:val="00D72438"/>
    <w:rsid w:val="00D72699"/>
    <w:rsid w:val="00D7281F"/>
    <w:rsid w:val="00D72876"/>
    <w:rsid w:val="00D73683"/>
    <w:rsid w:val="00D73E18"/>
    <w:rsid w:val="00D73F64"/>
    <w:rsid w:val="00D7449F"/>
    <w:rsid w:val="00D74A92"/>
    <w:rsid w:val="00D74C83"/>
    <w:rsid w:val="00D74FF4"/>
    <w:rsid w:val="00D760EB"/>
    <w:rsid w:val="00D76722"/>
    <w:rsid w:val="00D800B0"/>
    <w:rsid w:val="00D80FF5"/>
    <w:rsid w:val="00D819D3"/>
    <w:rsid w:val="00D81D3D"/>
    <w:rsid w:val="00D837D7"/>
    <w:rsid w:val="00D85809"/>
    <w:rsid w:val="00D85B2F"/>
    <w:rsid w:val="00D862AA"/>
    <w:rsid w:val="00D8753E"/>
    <w:rsid w:val="00D87E09"/>
    <w:rsid w:val="00D903F8"/>
    <w:rsid w:val="00D90536"/>
    <w:rsid w:val="00D909E9"/>
    <w:rsid w:val="00D90A38"/>
    <w:rsid w:val="00D9187B"/>
    <w:rsid w:val="00D92339"/>
    <w:rsid w:val="00D9268D"/>
    <w:rsid w:val="00D927E0"/>
    <w:rsid w:val="00D92B3E"/>
    <w:rsid w:val="00D95325"/>
    <w:rsid w:val="00D954CA"/>
    <w:rsid w:val="00D957AA"/>
    <w:rsid w:val="00D958D3"/>
    <w:rsid w:val="00D95B2A"/>
    <w:rsid w:val="00D95D6D"/>
    <w:rsid w:val="00D96A49"/>
    <w:rsid w:val="00D9799F"/>
    <w:rsid w:val="00DA0216"/>
    <w:rsid w:val="00DA04B0"/>
    <w:rsid w:val="00DA1462"/>
    <w:rsid w:val="00DA1D54"/>
    <w:rsid w:val="00DA2181"/>
    <w:rsid w:val="00DA3477"/>
    <w:rsid w:val="00DA3743"/>
    <w:rsid w:val="00DA3E7F"/>
    <w:rsid w:val="00DA6DEC"/>
    <w:rsid w:val="00DA6F03"/>
    <w:rsid w:val="00DB0B05"/>
    <w:rsid w:val="00DB1146"/>
    <w:rsid w:val="00DB152D"/>
    <w:rsid w:val="00DB1640"/>
    <w:rsid w:val="00DB1773"/>
    <w:rsid w:val="00DB2F41"/>
    <w:rsid w:val="00DB35A5"/>
    <w:rsid w:val="00DB5005"/>
    <w:rsid w:val="00DB50AA"/>
    <w:rsid w:val="00DB5181"/>
    <w:rsid w:val="00DB56FA"/>
    <w:rsid w:val="00DB57BF"/>
    <w:rsid w:val="00DB59BB"/>
    <w:rsid w:val="00DB5DC0"/>
    <w:rsid w:val="00DB5E27"/>
    <w:rsid w:val="00DB5F97"/>
    <w:rsid w:val="00DB71CD"/>
    <w:rsid w:val="00DB75DA"/>
    <w:rsid w:val="00DB77BE"/>
    <w:rsid w:val="00DB78AD"/>
    <w:rsid w:val="00DC04DD"/>
    <w:rsid w:val="00DC1B3C"/>
    <w:rsid w:val="00DC21AB"/>
    <w:rsid w:val="00DC2BA8"/>
    <w:rsid w:val="00DC2F36"/>
    <w:rsid w:val="00DC372A"/>
    <w:rsid w:val="00DC3A9B"/>
    <w:rsid w:val="00DC4369"/>
    <w:rsid w:val="00DC4431"/>
    <w:rsid w:val="00DC482D"/>
    <w:rsid w:val="00DC4FE5"/>
    <w:rsid w:val="00DC53B5"/>
    <w:rsid w:val="00DC5DDA"/>
    <w:rsid w:val="00DC6508"/>
    <w:rsid w:val="00DC68AE"/>
    <w:rsid w:val="00DD04C3"/>
    <w:rsid w:val="00DD0599"/>
    <w:rsid w:val="00DD059E"/>
    <w:rsid w:val="00DD0CFC"/>
    <w:rsid w:val="00DD1B48"/>
    <w:rsid w:val="00DD22DD"/>
    <w:rsid w:val="00DD277A"/>
    <w:rsid w:val="00DD38A1"/>
    <w:rsid w:val="00DD38B7"/>
    <w:rsid w:val="00DD3981"/>
    <w:rsid w:val="00DD3BD1"/>
    <w:rsid w:val="00DD3D0F"/>
    <w:rsid w:val="00DD51E3"/>
    <w:rsid w:val="00DD5212"/>
    <w:rsid w:val="00DD5874"/>
    <w:rsid w:val="00DD5E1A"/>
    <w:rsid w:val="00DD66CF"/>
    <w:rsid w:val="00DD6E0F"/>
    <w:rsid w:val="00DD76D1"/>
    <w:rsid w:val="00DE10D4"/>
    <w:rsid w:val="00DE27DC"/>
    <w:rsid w:val="00DE2A63"/>
    <w:rsid w:val="00DE2B90"/>
    <w:rsid w:val="00DE32DE"/>
    <w:rsid w:val="00DE32F8"/>
    <w:rsid w:val="00DE3313"/>
    <w:rsid w:val="00DE3C3A"/>
    <w:rsid w:val="00DE3FA3"/>
    <w:rsid w:val="00DE4AB3"/>
    <w:rsid w:val="00DE4B34"/>
    <w:rsid w:val="00DE4D74"/>
    <w:rsid w:val="00DE525E"/>
    <w:rsid w:val="00DE569D"/>
    <w:rsid w:val="00DE5AEE"/>
    <w:rsid w:val="00DE5D0D"/>
    <w:rsid w:val="00DE6561"/>
    <w:rsid w:val="00DF064D"/>
    <w:rsid w:val="00DF0706"/>
    <w:rsid w:val="00DF11ED"/>
    <w:rsid w:val="00DF128C"/>
    <w:rsid w:val="00DF191C"/>
    <w:rsid w:val="00DF1E70"/>
    <w:rsid w:val="00DF1F03"/>
    <w:rsid w:val="00DF205B"/>
    <w:rsid w:val="00DF2623"/>
    <w:rsid w:val="00DF4491"/>
    <w:rsid w:val="00DF48F9"/>
    <w:rsid w:val="00DF4C16"/>
    <w:rsid w:val="00DF4ED7"/>
    <w:rsid w:val="00DF5A70"/>
    <w:rsid w:val="00DF60B3"/>
    <w:rsid w:val="00DF6B76"/>
    <w:rsid w:val="00DF6BBB"/>
    <w:rsid w:val="00E00D57"/>
    <w:rsid w:val="00E011C4"/>
    <w:rsid w:val="00E01270"/>
    <w:rsid w:val="00E01446"/>
    <w:rsid w:val="00E02E9A"/>
    <w:rsid w:val="00E04A51"/>
    <w:rsid w:val="00E05169"/>
    <w:rsid w:val="00E06897"/>
    <w:rsid w:val="00E07BF7"/>
    <w:rsid w:val="00E11109"/>
    <w:rsid w:val="00E127D7"/>
    <w:rsid w:val="00E130E5"/>
    <w:rsid w:val="00E1315A"/>
    <w:rsid w:val="00E15F3C"/>
    <w:rsid w:val="00E15FD1"/>
    <w:rsid w:val="00E1662E"/>
    <w:rsid w:val="00E1669F"/>
    <w:rsid w:val="00E16EDA"/>
    <w:rsid w:val="00E17025"/>
    <w:rsid w:val="00E175ED"/>
    <w:rsid w:val="00E176A9"/>
    <w:rsid w:val="00E20AE3"/>
    <w:rsid w:val="00E21600"/>
    <w:rsid w:val="00E21A56"/>
    <w:rsid w:val="00E221ED"/>
    <w:rsid w:val="00E232A6"/>
    <w:rsid w:val="00E233D7"/>
    <w:rsid w:val="00E236EA"/>
    <w:rsid w:val="00E254EE"/>
    <w:rsid w:val="00E25D0B"/>
    <w:rsid w:val="00E265BF"/>
    <w:rsid w:val="00E266E0"/>
    <w:rsid w:val="00E26D32"/>
    <w:rsid w:val="00E271F8"/>
    <w:rsid w:val="00E316F3"/>
    <w:rsid w:val="00E32807"/>
    <w:rsid w:val="00E33713"/>
    <w:rsid w:val="00E354EE"/>
    <w:rsid w:val="00E3560F"/>
    <w:rsid w:val="00E36377"/>
    <w:rsid w:val="00E36652"/>
    <w:rsid w:val="00E36E54"/>
    <w:rsid w:val="00E3793F"/>
    <w:rsid w:val="00E37946"/>
    <w:rsid w:val="00E37C1F"/>
    <w:rsid w:val="00E40295"/>
    <w:rsid w:val="00E410B4"/>
    <w:rsid w:val="00E41813"/>
    <w:rsid w:val="00E41B50"/>
    <w:rsid w:val="00E41C28"/>
    <w:rsid w:val="00E42AC0"/>
    <w:rsid w:val="00E42EC1"/>
    <w:rsid w:val="00E435AF"/>
    <w:rsid w:val="00E43A0D"/>
    <w:rsid w:val="00E44A04"/>
    <w:rsid w:val="00E4552A"/>
    <w:rsid w:val="00E45C41"/>
    <w:rsid w:val="00E45EB8"/>
    <w:rsid w:val="00E45F29"/>
    <w:rsid w:val="00E47172"/>
    <w:rsid w:val="00E47748"/>
    <w:rsid w:val="00E50B3F"/>
    <w:rsid w:val="00E512BE"/>
    <w:rsid w:val="00E53682"/>
    <w:rsid w:val="00E53DAE"/>
    <w:rsid w:val="00E56E55"/>
    <w:rsid w:val="00E57C22"/>
    <w:rsid w:val="00E62FD4"/>
    <w:rsid w:val="00E6336C"/>
    <w:rsid w:val="00E635F8"/>
    <w:rsid w:val="00E637D4"/>
    <w:rsid w:val="00E63C27"/>
    <w:rsid w:val="00E64D1E"/>
    <w:rsid w:val="00E660B2"/>
    <w:rsid w:val="00E664F9"/>
    <w:rsid w:val="00E67063"/>
    <w:rsid w:val="00E67EA6"/>
    <w:rsid w:val="00E7002D"/>
    <w:rsid w:val="00E709D9"/>
    <w:rsid w:val="00E70BDE"/>
    <w:rsid w:val="00E70FE6"/>
    <w:rsid w:val="00E71294"/>
    <w:rsid w:val="00E74475"/>
    <w:rsid w:val="00E75729"/>
    <w:rsid w:val="00E75D7C"/>
    <w:rsid w:val="00E75FA8"/>
    <w:rsid w:val="00E80351"/>
    <w:rsid w:val="00E80C1C"/>
    <w:rsid w:val="00E80F6F"/>
    <w:rsid w:val="00E8102F"/>
    <w:rsid w:val="00E82257"/>
    <w:rsid w:val="00E82A09"/>
    <w:rsid w:val="00E83256"/>
    <w:rsid w:val="00E83EEE"/>
    <w:rsid w:val="00E841CC"/>
    <w:rsid w:val="00E84486"/>
    <w:rsid w:val="00E84835"/>
    <w:rsid w:val="00E85C27"/>
    <w:rsid w:val="00E86CF7"/>
    <w:rsid w:val="00E870CD"/>
    <w:rsid w:val="00E87671"/>
    <w:rsid w:val="00E9172D"/>
    <w:rsid w:val="00E92A1A"/>
    <w:rsid w:val="00E92CB9"/>
    <w:rsid w:val="00E94962"/>
    <w:rsid w:val="00E95852"/>
    <w:rsid w:val="00E96905"/>
    <w:rsid w:val="00E978DC"/>
    <w:rsid w:val="00EA0120"/>
    <w:rsid w:val="00EA012E"/>
    <w:rsid w:val="00EA04E9"/>
    <w:rsid w:val="00EA0BDD"/>
    <w:rsid w:val="00EA0F0C"/>
    <w:rsid w:val="00EA0F76"/>
    <w:rsid w:val="00EA125F"/>
    <w:rsid w:val="00EA1D7B"/>
    <w:rsid w:val="00EA2008"/>
    <w:rsid w:val="00EA21A1"/>
    <w:rsid w:val="00EA259F"/>
    <w:rsid w:val="00EA2C54"/>
    <w:rsid w:val="00EA34F9"/>
    <w:rsid w:val="00EA4111"/>
    <w:rsid w:val="00EA4A23"/>
    <w:rsid w:val="00EA5563"/>
    <w:rsid w:val="00EA5BCA"/>
    <w:rsid w:val="00EA650A"/>
    <w:rsid w:val="00EA7894"/>
    <w:rsid w:val="00EB0D88"/>
    <w:rsid w:val="00EB1361"/>
    <w:rsid w:val="00EB136D"/>
    <w:rsid w:val="00EB1622"/>
    <w:rsid w:val="00EB1A2C"/>
    <w:rsid w:val="00EB1D34"/>
    <w:rsid w:val="00EB1FF9"/>
    <w:rsid w:val="00EB242B"/>
    <w:rsid w:val="00EB27C2"/>
    <w:rsid w:val="00EB3ECC"/>
    <w:rsid w:val="00EB42CC"/>
    <w:rsid w:val="00EB4560"/>
    <w:rsid w:val="00EB6B3A"/>
    <w:rsid w:val="00EB75F5"/>
    <w:rsid w:val="00EB7DEE"/>
    <w:rsid w:val="00EC0676"/>
    <w:rsid w:val="00EC1A34"/>
    <w:rsid w:val="00EC23CE"/>
    <w:rsid w:val="00EC3D54"/>
    <w:rsid w:val="00EC4143"/>
    <w:rsid w:val="00EC41C4"/>
    <w:rsid w:val="00EC5D3B"/>
    <w:rsid w:val="00EC60A2"/>
    <w:rsid w:val="00EC6845"/>
    <w:rsid w:val="00EC71FB"/>
    <w:rsid w:val="00EC7562"/>
    <w:rsid w:val="00EC7A88"/>
    <w:rsid w:val="00ED2375"/>
    <w:rsid w:val="00ED2BDA"/>
    <w:rsid w:val="00ED335D"/>
    <w:rsid w:val="00ED34D8"/>
    <w:rsid w:val="00ED3779"/>
    <w:rsid w:val="00ED4931"/>
    <w:rsid w:val="00ED4AB7"/>
    <w:rsid w:val="00ED4D7B"/>
    <w:rsid w:val="00ED57EE"/>
    <w:rsid w:val="00ED5873"/>
    <w:rsid w:val="00ED611B"/>
    <w:rsid w:val="00ED75C3"/>
    <w:rsid w:val="00EE0B8C"/>
    <w:rsid w:val="00EE0EB1"/>
    <w:rsid w:val="00EE1D68"/>
    <w:rsid w:val="00EE1D93"/>
    <w:rsid w:val="00EE27E3"/>
    <w:rsid w:val="00EE2847"/>
    <w:rsid w:val="00EE3EB6"/>
    <w:rsid w:val="00EE457F"/>
    <w:rsid w:val="00EE4BAC"/>
    <w:rsid w:val="00EE4C54"/>
    <w:rsid w:val="00EE5850"/>
    <w:rsid w:val="00EE596E"/>
    <w:rsid w:val="00EE5E65"/>
    <w:rsid w:val="00EE6069"/>
    <w:rsid w:val="00EE63A9"/>
    <w:rsid w:val="00EE799C"/>
    <w:rsid w:val="00EE7FCF"/>
    <w:rsid w:val="00EF165D"/>
    <w:rsid w:val="00EF247D"/>
    <w:rsid w:val="00EF26BC"/>
    <w:rsid w:val="00EF2935"/>
    <w:rsid w:val="00EF3116"/>
    <w:rsid w:val="00EF31AF"/>
    <w:rsid w:val="00EF32CB"/>
    <w:rsid w:val="00EF4A7C"/>
    <w:rsid w:val="00EF4AEE"/>
    <w:rsid w:val="00EF5E73"/>
    <w:rsid w:val="00EF637A"/>
    <w:rsid w:val="00EF67A8"/>
    <w:rsid w:val="00EF6BD4"/>
    <w:rsid w:val="00EF6D3C"/>
    <w:rsid w:val="00EF6D5E"/>
    <w:rsid w:val="00EF6E96"/>
    <w:rsid w:val="00EF6F99"/>
    <w:rsid w:val="00EF72AC"/>
    <w:rsid w:val="00EF7330"/>
    <w:rsid w:val="00EF7AB9"/>
    <w:rsid w:val="00EF7E83"/>
    <w:rsid w:val="00F00327"/>
    <w:rsid w:val="00F00363"/>
    <w:rsid w:val="00F00691"/>
    <w:rsid w:val="00F00FDF"/>
    <w:rsid w:val="00F0116F"/>
    <w:rsid w:val="00F017B1"/>
    <w:rsid w:val="00F03712"/>
    <w:rsid w:val="00F03E2F"/>
    <w:rsid w:val="00F041FE"/>
    <w:rsid w:val="00F0450E"/>
    <w:rsid w:val="00F04E2A"/>
    <w:rsid w:val="00F04F1C"/>
    <w:rsid w:val="00F053A5"/>
    <w:rsid w:val="00F05472"/>
    <w:rsid w:val="00F0766D"/>
    <w:rsid w:val="00F10222"/>
    <w:rsid w:val="00F10C7F"/>
    <w:rsid w:val="00F1189E"/>
    <w:rsid w:val="00F11904"/>
    <w:rsid w:val="00F119D1"/>
    <w:rsid w:val="00F12984"/>
    <w:rsid w:val="00F1323C"/>
    <w:rsid w:val="00F13244"/>
    <w:rsid w:val="00F14135"/>
    <w:rsid w:val="00F1437D"/>
    <w:rsid w:val="00F15F03"/>
    <w:rsid w:val="00F171E5"/>
    <w:rsid w:val="00F1734B"/>
    <w:rsid w:val="00F17B01"/>
    <w:rsid w:val="00F17B0F"/>
    <w:rsid w:val="00F17C54"/>
    <w:rsid w:val="00F17CF9"/>
    <w:rsid w:val="00F22465"/>
    <w:rsid w:val="00F22507"/>
    <w:rsid w:val="00F23A8F"/>
    <w:rsid w:val="00F2415B"/>
    <w:rsid w:val="00F24194"/>
    <w:rsid w:val="00F24723"/>
    <w:rsid w:val="00F24769"/>
    <w:rsid w:val="00F2525A"/>
    <w:rsid w:val="00F25491"/>
    <w:rsid w:val="00F27174"/>
    <w:rsid w:val="00F27FEB"/>
    <w:rsid w:val="00F308BA"/>
    <w:rsid w:val="00F30A5F"/>
    <w:rsid w:val="00F313F5"/>
    <w:rsid w:val="00F3215C"/>
    <w:rsid w:val="00F327FD"/>
    <w:rsid w:val="00F3387E"/>
    <w:rsid w:val="00F33A71"/>
    <w:rsid w:val="00F34D90"/>
    <w:rsid w:val="00F35DAB"/>
    <w:rsid w:val="00F361EF"/>
    <w:rsid w:val="00F369A2"/>
    <w:rsid w:val="00F36DAB"/>
    <w:rsid w:val="00F373E1"/>
    <w:rsid w:val="00F37C31"/>
    <w:rsid w:val="00F37DA4"/>
    <w:rsid w:val="00F40F3E"/>
    <w:rsid w:val="00F41238"/>
    <w:rsid w:val="00F41A36"/>
    <w:rsid w:val="00F42448"/>
    <w:rsid w:val="00F42466"/>
    <w:rsid w:val="00F42718"/>
    <w:rsid w:val="00F4286D"/>
    <w:rsid w:val="00F42B7B"/>
    <w:rsid w:val="00F42BD0"/>
    <w:rsid w:val="00F42D97"/>
    <w:rsid w:val="00F450D1"/>
    <w:rsid w:val="00F4543C"/>
    <w:rsid w:val="00F45F7C"/>
    <w:rsid w:val="00F46670"/>
    <w:rsid w:val="00F468A8"/>
    <w:rsid w:val="00F4723F"/>
    <w:rsid w:val="00F479A5"/>
    <w:rsid w:val="00F47E00"/>
    <w:rsid w:val="00F47FF3"/>
    <w:rsid w:val="00F528CE"/>
    <w:rsid w:val="00F52B60"/>
    <w:rsid w:val="00F54091"/>
    <w:rsid w:val="00F55352"/>
    <w:rsid w:val="00F559CE"/>
    <w:rsid w:val="00F5629C"/>
    <w:rsid w:val="00F5730C"/>
    <w:rsid w:val="00F57D74"/>
    <w:rsid w:val="00F57DD4"/>
    <w:rsid w:val="00F609B0"/>
    <w:rsid w:val="00F61BDF"/>
    <w:rsid w:val="00F61E07"/>
    <w:rsid w:val="00F62FF2"/>
    <w:rsid w:val="00F6303D"/>
    <w:rsid w:val="00F642B3"/>
    <w:rsid w:val="00F643E2"/>
    <w:rsid w:val="00F6451D"/>
    <w:rsid w:val="00F65BEF"/>
    <w:rsid w:val="00F66106"/>
    <w:rsid w:val="00F66501"/>
    <w:rsid w:val="00F67BAA"/>
    <w:rsid w:val="00F7034D"/>
    <w:rsid w:val="00F70B0B"/>
    <w:rsid w:val="00F72B9E"/>
    <w:rsid w:val="00F74542"/>
    <w:rsid w:val="00F746FC"/>
    <w:rsid w:val="00F759C8"/>
    <w:rsid w:val="00F76716"/>
    <w:rsid w:val="00F77241"/>
    <w:rsid w:val="00F8037A"/>
    <w:rsid w:val="00F805FB"/>
    <w:rsid w:val="00F809E7"/>
    <w:rsid w:val="00F80A77"/>
    <w:rsid w:val="00F80A91"/>
    <w:rsid w:val="00F80B69"/>
    <w:rsid w:val="00F81FFD"/>
    <w:rsid w:val="00F823B7"/>
    <w:rsid w:val="00F83ADA"/>
    <w:rsid w:val="00F84C49"/>
    <w:rsid w:val="00F84E51"/>
    <w:rsid w:val="00F84E8E"/>
    <w:rsid w:val="00F87177"/>
    <w:rsid w:val="00F9090F"/>
    <w:rsid w:val="00F909F7"/>
    <w:rsid w:val="00F90B6F"/>
    <w:rsid w:val="00F911F7"/>
    <w:rsid w:val="00F914FE"/>
    <w:rsid w:val="00F92D31"/>
    <w:rsid w:val="00F931B2"/>
    <w:rsid w:val="00F931C4"/>
    <w:rsid w:val="00F9417F"/>
    <w:rsid w:val="00F942D1"/>
    <w:rsid w:val="00F94B39"/>
    <w:rsid w:val="00F95F70"/>
    <w:rsid w:val="00F9601F"/>
    <w:rsid w:val="00F9610E"/>
    <w:rsid w:val="00F96828"/>
    <w:rsid w:val="00F968CC"/>
    <w:rsid w:val="00F96BC6"/>
    <w:rsid w:val="00F976F2"/>
    <w:rsid w:val="00F97CC1"/>
    <w:rsid w:val="00F97FC0"/>
    <w:rsid w:val="00FA00BE"/>
    <w:rsid w:val="00FA11C6"/>
    <w:rsid w:val="00FA1A7F"/>
    <w:rsid w:val="00FA20BB"/>
    <w:rsid w:val="00FA2EE4"/>
    <w:rsid w:val="00FA420C"/>
    <w:rsid w:val="00FA4320"/>
    <w:rsid w:val="00FA49F5"/>
    <w:rsid w:val="00FA4EED"/>
    <w:rsid w:val="00FA64B5"/>
    <w:rsid w:val="00FA696C"/>
    <w:rsid w:val="00FA6B35"/>
    <w:rsid w:val="00FA6C35"/>
    <w:rsid w:val="00FA7739"/>
    <w:rsid w:val="00FA7FE6"/>
    <w:rsid w:val="00FB0182"/>
    <w:rsid w:val="00FB04EE"/>
    <w:rsid w:val="00FB09D8"/>
    <w:rsid w:val="00FB0E53"/>
    <w:rsid w:val="00FB196C"/>
    <w:rsid w:val="00FB1DAF"/>
    <w:rsid w:val="00FB27B6"/>
    <w:rsid w:val="00FB3141"/>
    <w:rsid w:val="00FB527D"/>
    <w:rsid w:val="00FB65DB"/>
    <w:rsid w:val="00FB6A16"/>
    <w:rsid w:val="00FB747E"/>
    <w:rsid w:val="00FB7A64"/>
    <w:rsid w:val="00FC0799"/>
    <w:rsid w:val="00FC08F9"/>
    <w:rsid w:val="00FC1819"/>
    <w:rsid w:val="00FC1B18"/>
    <w:rsid w:val="00FC1D21"/>
    <w:rsid w:val="00FC35D3"/>
    <w:rsid w:val="00FC369F"/>
    <w:rsid w:val="00FC3CB0"/>
    <w:rsid w:val="00FC439D"/>
    <w:rsid w:val="00FC5046"/>
    <w:rsid w:val="00FC57A4"/>
    <w:rsid w:val="00FC6F0F"/>
    <w:rsid w:val="00FC7E8E"/>
    <w:rsid w:val="00FD0218"/>
    <w:rsid w:val="00FD03BB"/>
    <w:rsid w:val="00FD04E0"/>
    <w:rsid w:val="00FD0999"/>
    <w:rsid w:val="00FD0AD2"/>
    <w:rsid w:val="00FD130B"/>
    <w:rsid w:val="00FD1702"/>
    <w:rsid w:val="00FD1956"/>
    <w:rsid w:val="00FD1B0A"/>
    <w:rsid w:val="00FD1C8E"/>
    <w:rsid w:val="00FD1F47"/>
    <w:rsid w:val="00FD2530"/>
    <w:rsid w:val="00FD3676"/>
    <w:rsid w:val="00FD3763"/>
    <w:rsid w:val="00FD4325"/>
    <w:rsid w:val="00FD5386"/>
    <w:rsid w:val="00FD6D67"/>
    <w:rsid w:val="00FD700B"/>
    <w:rsid w:val="00FD7C22"/>
    <w:rsid w:val="00FD7CE9"/>
    <w:rsid w:val="00FD7D1C"/>
    <w:rsid w:val="00FE0678"/>
    <w:rsid w:val="00FE07A4"/>
    <w:rsid w:val="00FE0B47"/>
    <w:rsid w:val="00FE11B3"/>
    <w:rsid w:val="00FE1720"/>
    <w:rsid w:val="00FE2272"/>
    <w:rsid w:val="00FE31B5"/>
    <w:rsid w:val="00FE3922"/>
    <w:rsid w:val="00FE39ED"/>
    <w:rsid w:val="00FE3C81"/>
    <w:rsid w:val="00FE3E73"/>
    <w:rsid w:val="00FE4388"/>
    <w:rsid w:val="00FE48D8"/>
    <w:rsid w:val="00FE5B02"/>
    <w:rsid w:val="00FE5BE7"/>
    <w:rsid w:val="00FE5F1D"/>
    <w:rsid w:val="00FE6023"/>
    <w:rsid w:val="00FE65B5"/>
    <w:rsid w:val="00FE6C89"/>
    <w:rsid w:val="00FF075A"/>
    <w:rsid w:val="00FF0B13"/>
    <w:rsid w:val="00FF3D3D"/>
    <w:rsid w:val="00FF4203"/>
    <w:rsid w:val="00FF4563"/>
    <w:rsid w:val="00FF47E0"/>
    <w:rsid w:val="00FF50F0"/>
    <w:rsid w:val="00FF513D"/>
    <w:rsid w:val="00FF6072"/>
    <w:rsid w:val="00FF67AC"/>
    <w:rsid w:val="00FF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1">
    <w:name w:val="s_1"/>
    <w:basedOn w:val="a"/>
    <w:rsid w:val="002F0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sid w:val="002F00DC"/>
    <w:rPr>
      <w:color w:val="0000FF"/>
      <w:u w:val="single"/>
    </w:rPr>
  </w:style>
  <w:style w:type="character" w:styleId="afc">
    <w:name w:val="Strong"/>
    <w:basedOn w:val="a0"/>
    <w:uiPriority w:val="22"/>
    <w:qFormat/>
    <w:rsid w:val="002F0419"/>
    <w:rPr>
      <w:b/>
      <w:bCs/>
    </w:rPr>
  </w:style>
  <w:style w:type="paragraph" w:customStyle="1" w:styleId="Default">
    <w:name w:val="Default"/>
    <w:rsid w:val="00DD04C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857C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57C09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3"/>
    <w:uiPriority w:val="59"/>
    <w:rsid w:val="00F968CC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1">
    <w:name w:val="s_1"/>
    <w:basedOn w:val="a"/>
    <w:rsid w:val="002F0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sid w:val="002F00DC"/>
    <w:rPr>
      <w:color w:val="0000FF"/>
      <w:u w:val="single"/>
    </w:rPr>
  </w:style>
  <w:style w:type="character" w:styleId="afc">
    <w:name w:val="Strong"/>
    <w:basedOn w:val="a0"/>
    <w:uiPriority w:val="22"/>
    <w:qFormat/>
    <w:rsid w:val="002F0419"/>
    <w:rPr>
      <w:b/>
      <w:bCs/>
    </w:rPr>
  </w:style>
  <w:style w:type="paragraph" w:customStyle="1" w:styleId="Default">
    <w:name w:val="Default"/>
    <w:rsid w:val="00DD04C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857C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57C09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3"/>
    <w:uiPriority w:val="59"/>
    <w:rsid w:val="00F968CC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62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8" Type="http://schemas.openxmlformats.org/officeDocument/2006/relationships/hyperlink" Target="consultantplus://offline/ref=458E1945C6F8FB7769DD8871CEE6D456B10506F9DEF885790FAD89251F0364659E890986BE47Q3Z0F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consultantplus://offline/ref=BFD238A5F01A4E44B5F202FEE034557510E214A9BE08DA570271A033CBDE13FC375B6531EA37E487NAVED" TargetMode="External"/><Relationship Id="rId38" Type="http://schemas.openxmlformats.org/officeDocument/2006/relationships/chart" Target="charts/chart1.xml"/><Relationship Id="rId46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consultantplus://offline/ref=DF1A0FD5FAE7902E0AEFCD4EE274F204075F97C077AC3861E43A7190FB22804AF7759FA03FC6BBB5MCEFI" TargetMode="External"/><Relationship Id="rId41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consultantplus://offline/ref=DF1A0FD5FAE7902E0AEFCD4EE274F204075F97C077AC3861E43A7190FB22804AF7759FA03FC4B8B6MCEAI" TargetMode="External"/><Relationship Id="rId36" Type="http://schemas.openxmlformats.org/officeDocument/2006/relationships/hyperlink" Target="consultantplus://offline/ref=458E1945C6F8FB7769DD8871CEE6D456B10506F9DEF885790FAD89251F0364659E890986BE47Q3Z0F" TargetMode="External"/><Relationship Id="rId49" Type="http://schemas.openxmlformats.org/officeDocument/2006/relationships/footer" Target="footer1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consultantplus://offline/ref=4B1BC5178CFA277DCE7A0915AE6B9EC74A2982FB58FDC077D7FB572D6B03100BFBC1CC87FEE2C59823y5C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consultantplus://offline/ref=DF1A0FD5FAE7902E0AEFCD4EE274F204075F97C077AC3861E43A7190FB22804AF7759FA03FC4B8B6MCEAI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consultantplus://offline/ref=75CF6425B813DAB83982A8ADDB38477C2B48ECE3055028371E4EA03942583D571D14E1D086i7mBD" TargetMode="External"/><Relationship Id="rId43" Type="http://schemas.openxmlformats.org/officeDocument/2006/relationships/hyperlink" Target="consultantplus://offline/ref=DF1A0FD5FAE7902E0AEFCD4EE274F204075F97C077AC3861E43A7190FB22804AF7759FA03FC4B8B6MCEAI" TargetMode="External"/><Relationship Id="rId48" Type="http://schemas.openxmlformats.org/officeDocument/2006/relationships/hyperlink" Target="http://internet.garant.ru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3"/>
            <c:bubble3D val="0"/>
          </c:dPt>
          <c:dLbls>
            <c:dLbl>
              <c:idx val="1"/>
              <c:layout>
                <c:manualLayout>
                  <c:x val="-4.7660388320720729E-3"/>
                  <c:y val="5.4012998055902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7993465593481E-3"/>
                  <c:y val="2.2391267532611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453428983301769E-3"/>
                  <c:y val="-5.1329295846812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1348754500305085E-2"/>
                  <c:y val="-3.9404974725720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налоговые!$A$11:$A$14</c:f>
              <c:strCache>
                <c:ptCount val="4"/>
                <c:pt idx="0">
                  <c:v>налог на доходы физических лиц 87,9%</c:v>
                </c:pt>
                <c:pt idx="1">
                  <c:v>акцизы по подакцизным товарам (продукции), производимым на территории Российской Федерации 0,9%</c:v>
                </c:pt>
                <c:pt idx="2">
                  <c:v>налоги на имущество физических лиц. 1,9%</c:v>
                </c:pt>
                <c:pt idx="3">
                  <c:v>земельный налог, 9,3%</c:v>
                </c:pt>
              </c:strCache>
            </c:strRef>
          </c:cat>
          <c:val>
            <c:numRef>
              <c:f>налоговые!$B$11:$B$14</c:f>
              <c:numCache>
                <c:formatCode>0.0%</c:formatCode>
                <c:ptCount val="4"/>
                <c:pt idx="0">
                  <c:v>0.879</c:v>
                </c:pt>
                <c:pt idx="1">
                  <c:v>9.0000000000000011E-3</c:v>
                </c:pt>
                <c:pt idx="2">
                  <c:v>1.9E-2</c:v>
                </c:pt>
                <c:pt idx="3">
                  <c:v>9.3000000000000013E-2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287519410627177E-2"/>
          <c:y val="0.13307930647673191"/>
          <c:w val="0.56584523772473105"/>
          <c:h val="0.8063840378669905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9127078672361528"/>
                  <c:y val="-7.0021291425708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72780893163269E-3"/>
                  <c:y val="-0.111411385211197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321532686642953E-2"/>
                  <c:y val="-6.0305411962008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5735316295795144E-2"/>
                  <c:y val="-9.4408455175789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4086726244090337E-2"/>
                  <c:y val="-4.8866398625379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7938518755266293E-2"/>
                  <c:y val="-0.139750901923776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8068601108655883E-2"/>
                  <c:y val="-7.7853983028125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6.4365669706306474E-3"/>
                  <c:y val="-0.143171704211125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555887529869043E-2"/>
                  <c:y val="-0.107672942698625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расходы!$B$8:$B$13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собственности, 69,%</c:v>
                </c:pt>
                <c:pt idx="1">
                  <c:v>Доходы от оказания платных услуг и компенсации затрат государства, 16,5%</c:v>
                </c:pt>
                <c:pt idx="2">
                  <c:v>Доходы от продажи материальных и нематериальных активов, 10,9%</c:v>
                </c:pt>
                <c:pt idx="3">
                  <c:v>Штрафы, санкции, возмещение ущерба , 3,5%</c:v>
                </c:pt>
                <c:pt idx="4">
                  <c:v>Прочие неналоговые доходы. 0,1%</c:v>
                </c:pt>
              </c:strCache>
            </c:strRef>
          </c:cat>
          <c:val>
            <c:numRef>
              <c:f>расходы!$I$8:$I$13</c:f>
              <c:numCache>
                <c:formatCode>0.00%</c:formatCode>
                <c:ptCount val="5"/>
                <c:pt idx="0">
                  <c:v>0.69</c:v>
                </c:pt>
                <c:pt idx="1">
                  <c:v>0.16500000000000001</c:v>
                </c:pt>
                <c:pt idx="2">
                  <c:v>0.109</c:v>
                </c:pt>
                <c:pt idx="3">
                  <c:v>3.5000000000000003E-2</c:v>
                </c:pt>
                <c:pt idx="4">
                  <c:v>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21648216482164"/>
          <c:y val="9.2998605983380708E-2"/>
          <c:w val="0.33948339483394835"/>
          <c:h val="0.8900744383093192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213197034581205E-2"/>
          <c:y val="0.1334771026755984"/>
          <c:w val="0.53108354678556746"/>
          <c:h val="0.7582833702159779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2.8081430532645869E-2"/>
                  <c:y val="-0.153008942110073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532593513530107E-2"/>
                  <c:y val="-6.6465311239080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5789746761359628E-3"/>
                  <c:y val="0.108977360975945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291984719622224E-2"/>
                  <c:y val="6.564078366608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0718205678835592E-3"/>
                  <c:y val="2.8080358909808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9521265982103106E-3"/>
                  <c:y val="-1.2885180397226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8068601108655883E-2"/>
                  <c:y val="-7.7853983028125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6.4365669706306474E-3"/>
                  <c:y val="-0.143171704211125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555887529869043E-2"/>
                  <c:y val="-0.107672942698625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7.6554312289911136E-2"/>
                  <c:y val="-2.5540408195244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расходы!$B$8:$B$18</c:f>
              <c:strCache>
                <c:ptCount val="10"/>
                <c:pt idx="0">
                  <c:v>Общегосударственные вопросы, 21,3%</c:v>
                </c:pt>
                <c:pt idx="1">
                  <c:v>Национальная оборона, 1,3%</c:v>
                </c:pt>
                <c:pt idx="2">
                  <c:v>Национальная безопасность и правоохранительная деятельность, 0,5%</c:v>
                </c:pt>
                <c:pt idx="3">
                  <c:v>Национальная экономика, 24,7%</c:v>
                </c:pt>
                <c:pt idx="4">
                  <c:v>Жилищно-коммунальное хозяйство, 19,5%</c:v>
                </c:pt>
                <c:pt idx="5">
                  <c:v>Охрана окружающей среды0,7%</c:v>
                </c:pt>
                <c:pt idx="6">
                  <c:v>Культура, кинематография, 30,4%</c:v>
                </c:pt>
                <c:pt idx="7">
                  <c:v>Социальная политика, 1,4%</c:v>
                </c:pt>
                <c:pt idx="8">
                  <c:v>Физическая культура и спорт, 0,2%</c:v>
                </c:pt>
                <c:pt idx="9">
                  <c:v>Обслуживание государственного муниципального долга, 0,02%</c:v>
                </c:pt>
              </c:strCache>
            </c:strRef>
          </c:cat>
          <c:val>
            <c:numRef>
              <c:f>расходы!$I$8:$I$18</c:f>
              <c:numCache>
                <c:formatCode>0.00%</c:formatCode>
                <c:ptCount val="10"/>
                <c:pt idx="0">
                  <c:v>0.21299999999999999</c:v>
                </c:pt>
                <c:pt idx="1">
                  <c:v>1.2999999999999999E-2</c:v>
                </c:pt>
                <c:pt idx="2">
                  <c:v>5.0000000000000001E-3</c:v>
                </c:pt>
                <c:pt idx="3">
                  <c:v>0.247</c:v>
                </c:pt>
                <c:pt idx="4">
                  <c:v>0.19500000000000001</c:v>
                </c:pt>
                <c:pt idx="5">
                  <c:v>7.0000000000000001E-3</c:v>
                </c:pt>
                <c:pt idx="6">
                  <c:v>0.30399999999999999</c:v>
                </c:pt>
                <c:pt idx="7">
                  <c:v>1.4E-2</c:v>
                </c:pt>
                <c:pt idx="8">
                  <c:v>2E-3</c:v>
                </c:pt>
                <c:pt idx="9">
                  <c:v>2.0000000000000001E-4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291783702475787"/>
          <c:y val="3.5856935793473578E-2"/>
          <c:w val="0.40450051153319411"/>
          <c:h val="0.8743403063423042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A134-44D7-4DA7-895E-AD8E77DD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10270</TotalTime>
  <Pages>34</Pages>
  <Words>16735</Words>
  <Characters>95396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161</cp:revision>
  <cp:lastPrinted>2024-09-24T08:06:00Z</cp:lastPrinted>
  <dcterms:created xsi:type="dcterms:W3CDTF">2019-04-15T06:29:00Z</dcterms:created>
  <dcterms:modified xsi:type="dcterms:W3CDTF">2024-10-03T04:26:00Z</dcterms:modified>
</cp:coreProperties>
</file>